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0F53" w14:textId="77777777" w:rsidR="00F75944" w:rsidRDefault="00F75944" w:rsidP="00216CDB">
      <w:pPr>
        <w:spacing w:after="80" w:line="240" w:lineRule="auto"/>
        <w:jc w:val="center"/>
        <w:rPr>
          <w:rFonts w:eastAsia="Calibri" w:cstheme="minorHAnsi"/>
          <w:b/>
          <w:color w:val="000000"/>
          <w:sz w:val="40"/>
          <w:szCs w:val="36"/>
        </w:rPr>
      </w:pPr>
    </w:p>
    <w:p w14:paraId="203274C8" w14:textId="2CFB2E2C" w:rsidR="00DC67DB" w:rsidRPr="00F75944" w:rsidRDefault="00F75944" w:rsidP="00216CDB">
      <w:pPr>
        <w:spacing w:after="80" w:line="240" w:lineRule="auto"/>
        <w:jc w:val="center"/>
        <w:rPr>
          <w:rFonts w:eastAsia="Calibri" w:cstheme="minorHAnsi"/>
          <w:b/>
          <w:color w:val="000000"/>
          <w:sz w:val="40"/>
          <w:szCs w:val="36"/>
        </w:rPr>
      </w:pPr>
      <w:r w:rsidRPr="00F75944">
        <w:rPr>
          <w:rFonts w:eastAsia="Calibri" w:cstheme="minorHAnsi"/>
          <w:b/>
          <w:color w:val="000000"/>
          <w:sz w:val="40"/>
          <w:szCs w:val="36"/>
        </w:rPr>
        <w:t xml:space="preserve">Patient Participation Group </w:t>
      </w:r>
      <w:r w:rsidR="00DC67DB" w:rsidRPr="00F75944">
        <w:rPr>
          <w:rFonts w:eastAsia="Calibri" w:cstheme="minorHAnsi"/>
          <w:b/>
          <w:color w:val="000000"/>
          <w:sz w:val="40"/>
          <w:szCs w:val="36"/>
        </w:rPr>
        <w:t>(PPG)</w:t>
      </w:r>
    </w:p>
    <w:p w14:paraId="4AB6CD0F" w14:textId="77777777" w:rsidR="00DC67DB" w:rsidRPr="00F75944" w:rsidRDefault="00DC67DB" w:rsidP="00216CDB">
      <w:pPr>
        <w:spacing w:after="80" w:line="240" w:lineRule="auto"/>
        <w:jc w:val="center"/>
        <w:rPr>
          <w:rFonts w:eastAsia="Calibri" w:cstheme="minorHAnsi"/>
          <w:b/>
          <w:color w:val="000000"/>
          <w:sz w:val="32"/>
          <w:szCs w:val="32"/>
        </w:rPr>
      </w:pPr>
      <w:r w:rsidRPr="00F75944">
        <w:rPr>
          <w:rFonts w:eastAsia="Calibri" w:cstheme="minorHAnsi"/>
          <w:b/>
          <w:color w:val="000000"/>
          <w:sz w:val="32"/>
          <w:szCs w:val="32"/>
        </w:rPr>
        <w:t>Terms of Reference</w:t>
      </w:r>
    </w:p>
    <w:p w14:paraId="70CB7076" w14:textId="77777777" w:rsidR="00F75944" w:rsidRPr="00F75944" w:rsidRDefault="00F75944" w:rsidP="00216CDB">
      <w:pPr>
        <w:spacing w:after="80" w:line="240" w:lineRule="auto"/>
        <w:jc w:val="center"/>
        <w:rPr>
          <w:rFonts w:eastAsia="Calibri" w:cstheme="minorHAnsi"/>
          <w:b/>
          <w:color w:val="000000"/>
          <w:sz w:val="12"/>
          <w:szCs w:val="12"/>
        </w:rPr>
      </w:pPr>
    </w:p>
    <w:p w14:paraId="61E59F53" w14:textId="49797502" w:rsidR="00DC67DB" w:rsidRPr="00F75944" w:rsidRDefault="00DC67DB" w:rsidP="00216CDB">
      <w:pPr>
        <w:spacing w:after="80" w:line="240" w:lineRule="auto"/>
        <w:jc w:val="center"/>
        <w:rPr>
          <w:rFonts w:eastAsia="Calibri" w:cstheme="minorHAnsi"/>
          <w:color w:val="FF0000"/>
        </w:rPr>
      </w:pPr>
      <w:r w:rsidRPr="00F75944">
        <w:rPr>
          <w:rFonts w:eastAsia="Calibri" w:cstheme="minorHAnsi"/>
          <w:color w:val="FF0000"/>
        </w:rPr>
        <w:t xml:space="preserve">Revised: </w:t>
      </w:r>
      <w:r w:rsidR="00F75944" w:rsidRPr="00F75944">
        <w:rPr>
          <w:rFonts w:eastAsia="Calibri" w:cstheme="minorHAnsi"/>
          <w:color w:val="FF0000"/>
        </w:rPr>
        <w:t>07/2025</w:t>
      </w:r>
    </w:p>
    <w:p w14:paraId="15C39150" w14:textId="71F6503B" w:rsidR="00F75944" w:rsidRPr="00F75944" w:rsidRDefault="00DC67DB" w:rsidP="00F75944">
      <w:pPr>
        <w:spacing w:after="80" w:line="240" w:lineRule="auto"/>
        <w:jc w:val="center"/>
        <w:rPr>
          <w:rFonts w:eastAsia="Calibri" w:cstheme="minorHAnsi"/>
          <w:color w:val="FF0000"/>
        </w:rPr>
      </w:pPr>
      <w:r w:rsidRPr="00F75944">
        <w:rPr>
          <w:rFonts w:eastAsia="Calibri" w:cstheme="minorHAnsi"/>
          <w:color w:val="FF0000"/>
        </w:rPr>
        <w:t xml:space="preserve">Review Date: </w:t>
      </w:r>
      <w:r w:rsidR="00F75944" w:rsidRPr="00F75944">
        <w:rPr>
          <w:rFonts w:eastAsia="Calibri" w:cstheme="minorHAnsi"/>
          <w:color w:val="FF0000"/>
        </w:rPr>
        <w:t>07/</w:t>
      </w:r>
      <w:r w:rsidR="00F75944">
        <w:rPr>
          <w:rFonts w:eastAsia="Calibri" w:cstheme="minorHAnsi"/>
          <w:color w:val="FF0000"/>
        </w:rPr>
        <w:t>2026</w:t>
      </w:r>
    </w:p>
    <w:p w14:paraId="3B2703F4" w14:textId="77777777" w:rsidR="007438AB" w:rsidRPr="00F75944" w:rsidRDefault="007438AB" w:rsidP="00FB1A48">
      <w:pPr>
        <w:numPr>
          <w:ilvl w:val="0"/>
          <w:numId w:val="22"/>
        </w:numPr>
        <w:shd w:val="clear" w:color="auto" w:fill="FFFFFF"/>
        <w:spacing w:after="0" w:line="240" w:lineRule="auto"/>
        <w:ind w:left="426"/>
        <w:outlineLvl w:val="3"/>
        <w:rPr>
          <w:rFonts w:eastAsia="Calibri" w:cstheme="minorHAnsi"/>
          <w:b/>
          <w:bCs/>
          <w:sz w:val="24"/>
          <w:szCs w:val="24"/>
          <w:lang w:eastAsia="en-GB"/>
        </w:rPr>
      </w:pPr>
      <w:r w:rsidRPr="00F75944">
        <w:rPr>
          <w:rFonts w:eastAsia="Calibri" w:cstheme="minorHAnsi"/>
          <w:b/>
          <w:bCs/>
          <w:sz w:val="24"/>
          <w:szCs w:val="24"/>
          <w:lang w:eastAsia="en-GB"/>
        </w:rPr>
        <w:tab/>
        <w:t>Introduction</w:t>
      </w:r>
    </w:p>
    <w:p w14:paraId="62CF6A53" w14:textId="7153F280" w:rsidR="007438AB" w:rsidRPr="00F75944" w:rsidRDefault="00F75944" w:rsidP="00FB1A48">
      <w:pPr>
        <w:pStyle w:val="ListParagraph"/>
        <w:numPr>
          <w:ilvl w:val="1"/>
          <w:numId w:val="23"/>
        </w:numPr>
        <w:shd w:val="clear" w:color="auto" w:fill="FFFFFF"/>
        <w:spacing w:after="0" w:line="240" w:lineRule="auto"/>
        <w:outlineLvl w:val="3"/>
        <w:rPr>
          <w:rFonts w:eastAsia="Calibri" w:cstheme="minorHAnsi"/>
          <w:bCs/>
          <w:color w:val="FF0000"/>
          <w:sz w:val="24"/>
          <w:szCs w:val="24"/>
          <w:lang w:eastAsia="en-GB"/>
        </w:rPr>
      </w:pPr>
      <w:r w:rsidRPr="00F75944">
        <w:rPr>
          <w:rFonts w:eastAsia="Calibri" w:cstheme="minorHAnsi"/>
          <w:bCs/>
          <w:sz w:val="24"/>
          <w:szCs w:val="24"/>
          <w:lang w:eastAsia="en-GB"/>
        </w:rPr>
        <w:t>The Castle Medical Group</w:t>
      </w:r>
      <w:r w:rsidR="009E2DB9" w:rsidRPr="00F75944">
        <w:rPr>
          <w:rFonts w:eastAsia="Calibri" w:cstheme="minorHAnsi"/>
          <w:bCs/>
          <w:sz w:val="24"/>
          <w:szCs w:val="24"/>
          <w:lang w:eastAsia="en-GB"/>
        </w:rPr>
        <w:t xml:space="preserve"> PPG consists of a group of volunteers who are registered at the practice, and who have put themselves forward to work with the practice to improve and enhance services to all registered patients.</w:t>
      </w:r>
    </w:p>
    <w:p w14:paraId="4A2EE551" w14:textId="77777777" w:rsidR="009E2DB9" w:rsidRPr="00F75944" w:rsidRDefault="009E2DB9" w:rsidP="00FB0697">
      <w:pPr>
        <w:pStyle w:val="ListParagraph"/>
        <w:shd w:val="clear" w:color="auto" w:fill="FFFFFF"/>
        <w:spacing w:after="0" w:line="240" w:lineRule="auto"/>
        <w:ind w:left="726"/>
        <w:outlineLvl w:val="3"/>
        <w:rPr>
          <w:rFonts w:eastAsia="Calibri" w:cstheme="minorHAnsi"/>
          <w:b/>
          <w:bCs/>
          <w:color w:val="FF0000"/>
          <w:sz w:val="24"/>
          <w:szCs w:val="24"/>
          <w:lang w:eastAsia="en-GB"/>
        </w:rPr>
      </w:pPr>
    </w:p>
    <w:p w14:paraId="0420353D" w14:textId="77777777" w:rsidR="007438AB" w:rsidRPr="00F75944" w:rsidRDefault="007438AB" w:rsidP="00FB1A48">
      <w:pPr>
        <w:numPr>
          <w:ilvl w:val="0"/>
          <w:numId w:val="22"/>
        </w:numPr>
        <w:shd w:val="clear" w:color="auto" w:fill="FFFFFF"/>
        <w:spacing w:after="0" w:line="240" w:lineRule="auto"/>
        <w:ind w:left="426"/>
        <w:outlineLvl w:val="3"/>
        <w:rPr>
          <w:rFonts w:eastAsia="Calibri" w:cstheme="minorHAnsi"/>
          <w:b/>
          <w:bCs/>
          <w:sz w:val="24"/>
          <w:szCs w:val="24"/>
          <w:lang w:eastAsia="en-GB"/>
        </w:rPr>
      </w:pPr>
      <w:r w:rsidRPr="00F75944">
        <w:rPr>
          <w:rFonts w:eastAsia="Calibri" w:cstheme="minorHAnsi"/>
          <w:b/>
          <w:bCs/>
          <w:sz w:val="24"/>
          <w:szCs w:val="24"/>
          <w:lang w:eastAsia="en-GB"/>
        </w:rPr>
        <w:tab/>
        <w:t>Purpose</w:t>
      </w:r>
    </w:p>
    <w:p w14:paraId="62A70C59" w14:textId="77777777" w:rsidR="007438AB" w:rsidRPr="00F75944" w:rsidRDefault="007438AB" w:rsidP="00A82871">
      <w:pPr>
        <w:shd w:val="clear" w:color="auto" w:fill="FFFFFF"/>
        <w:spacing w:after="0" w:line="240" w:lineRule="auto"/>
        <w:outlineLvl w:val="3"/>
        <w:rPr>
          <w:rFonts w:eastAsia="Calibri" w:cstheme="minorHAnsi"/>
          <w:bCs/>
          <w:sz w:val="24"/>
          <w:szCs w:val="24"/>
          <w:lang w:eastAsia="en-GB"/>
        </w:rPr>
      </w:pPr>
      <w:r w:rsidRPr="00F75944">
        <w:rPr>
          <w:rFonts w:eastAsia="Calibri" w:cstheme="minorHAnsi"/>
          <w:bCs/>
          <w:sz w:val="24"/>
          <w:szCs w:val="24"/>
          <w:lang w:eastAsia="en-GB"/>
        </w:rPr>
        <w:t>2.1</w:t>
      </w:r>
      <w:r w:rsidRPr="00F75944">
        <w:rPr>
          <w:rFonts w:eastAsia="Calibri" w:cstheme="minorHAnsi"/>
          <w:bCs/>
          <w:sz w:val="24"/>
          <w:szCs w:val="24"/>
          <w:lang w:eastAsia="en-GB"/>
        </w:rPr>
        <w:tab/>
        <w:t xml:space="preserve">The </w:t>
      </w:r>
      <w:r w:rsidR="009E2DB9" w:rsidRPr="00F75944">
        <w:rPr>
          <w:rFonts w:eastAsia="Calibri" w:cstheme="minorHAnsi"/>
          <w:bCs/>
          <w:sz w:val="24"/>
          <w:szCs w:val="24"/>
          <w:lang w:eastAsia="en-GB"/>
        </w:rPr>
        <w:t>purpose of the PPG</w:t>
      </w:r>
      <w:r w:rsidRPr="00F75944">
        <w:rPr>
          <w:rFonts w:eastAsia="Calibri" w:cstheme="minorHAnsi"/>
          <w:bCs/>
          <w:sz w:val="24"/>
          <w:szCs w:val="24"/>
          <w:lang w:eastAsia="en-GB"/>
        </w:rPr>
        <w:t xml:space="preserve"> </w:t>
      </w:r>
      <w:r w:rsidR="009E2DB9" w:rsidRPr="00F75944">
        <w:rPr>
          <w:rFonts w:eastAsia="Calibri" w:cstheme="minorHAnsi"/>
          <w:bCs/>
          <w:sz w:val="24"/>
          <w:szCs w:val="24"/>
          <w:lang w:eastAsia="en-GB"/>
        </w:rPr>
        <w:t xml:space="preserve">is to: </w:t>
      </w:r>
    </w:p>
    <w:p w14:paraId="3D918C19" w14:textId="3A9D5067" w:rsidR="000F09F6" w:rsidRPr="00F75944" w:rsidRDefault="000F09F6" w:rsidP="00FB1A48">
      <w:pPr>
        <w:pStyle w:val="ListParagraph"/>
        <w:numPr>
          <w:ilvl w:val="0"/>
          <w:numId w:val="24"/>
        </w:numPr>
        <w:spacing w:after="0" w:line="240" w:lineRule="auto"/>
        <w:ind w:left="714" w:hanging="357"/>
        <w:rPr>
          <w:rFonts w:eastAsia="Calibri" w:cstheme="minorHAnsi"/>
          <w:color w:val="000000"/>
          <w:sz w:val="24"/>
          <w:szCs w:val="24"/>
        </w:rPr>
      </w:pPr>
      <w:r w:rsidRPr="00F75944">
        <w:rPr>
          <w:rFonts w:cstheme="minorHAnsi"/>
          <w:color w:val="000000"/>
          <w:sz w:val="24"/>
          <w:szCs w:val="24"/>
        </w:rPr>
        <w:t>Strengthen the power of the patient voice</w:t>
      </w:r>
      <w:r w:rsidRPr="00F75944">
        <w:rPr>
          <w:rFonts w:cstheme="minorHAnsi"/>
          <w:sz w:val="24"/>
          <w:szCs w:val="24"/>
        </w:rPr>
        <w:t xml:space="preserve"> to ensure that decisions made by the practice are patient </w:t>
      </w:r>
      <w:r w:rsidR="00F75944" w:rsidRPr="00F75944">
        <w:rPr>
          <w:rFonts w:cstheme="minorHAnsi"/>
          <w:sz w:val="24"/>
          <w:szCs w:val="24"/>
        </w:rPr>
        <w:t>cent</w:t>
      </w:r>
      <w:r w:rsidR="00F75944">
        <w:rPr>
          <w:rFonts w:cstheme="minorHAnsi"/>
          <w:sz w:val="24"/>
          <w:szCs w:val="24"/>
        </w:rPr>
        <w:t>r</w:t>
      </w:r>
      <w:r w:rsidR="00F75944" w:rsidRPr="00F75944">
        <w:rPr>
          <w:rFonts w:cstheme="minorHAnsi"/>
          <w:sz w:val="24"/>
          <w:szCs w:val="24"/>
        </w:rPr>
        <w:t>ed</w:t>
      </w:r>
      <w:r w:rsidRPr="00F75944">
        <w:rPr>
          <w:rFonts w:cstheme="minorHAnsi"/>
          <w:sz w:val="24"/>
          <w:szCs w:val="24"/>
        </w:rPr>
        <w:t xml:space="preserve"> </w:t>
      </w:r>
    </w:p>
    <w:p w14:paraId="13B865CA" w14:textId="77777777" w:rsidR="00631368" w:rsidRPr="00F75944" w:rsidRDefault="009E2DB9" w:rsidP="00FB1A48">
      <w:pPr>
        <w:pStyle w:val="ListParagraph"/>
        <w:numPr>
          <w:ilvl w:val="0"/>
          <w:numId w:val="24"/>
        </w:numPr>
        <w:spacing w:after="0" w:line="240" w:lineRule="auto"/>
        <w:ind w:left="714" w:hanging="357"/>
        <w:rPr>
          <w:rFonts w:eastAsia="Calibri" w:cstheme="minorHAnsi"/>
          <w:color w:val="000000"/>
          <w:sz w:val="24"/>
          <w:szCs w:val="24"/>
        </w:rPr>
      </w:pPr>
      <w:r w:rsidRPr="00F75944">
        <w:rPr>
          <w:rFonts w:cstheme="minorHAnsi"/>
          <w:color w:val="000000"/>
          <w:sz w:val="24"/>
          <w:szCs w:val="24"/>
        </w:rPr>
        <w:t>S</w:t>
      </w:r>
      <w:r w:rsidRPr="00F75944">
        <w:rPr>
          <w:rFonts w:cstheme="minorHAnsi"/>
          <w:sz w:val="24"/>
          <w:szCs w:val="24"/>
        </w:rPr>
        <w:t xml:space="preserve">upport and </w:t>
      </w:r>
      <w:r w:rsidR="0054437C" w:rsidRPr="00F75944">
        <w:rPr>
          <w:rFonts w:cstheme="minorHAnsi"/>
          <w:sz w:val="24"/>
          <w:szCs w:val="24"/>
        </w:rPr>
        <w:t>s</w:t>
      </w:r>
      <w:r w:rsidRPr="00F75944">
        <w:rPr>
          <w:rFonts w:cstheme="minorHAnsi"/>
          <w:sz w:val="24"/>
          <w:szCs w:val="24"/>
        </w:rPr>
        <w:t xml:space="preserve">trengthen </w:t>
      </w:r>
      <w:r w:rsidR="00631368" w:rsidRPr="00F75944">
        <w:rPr>
          <w:rFonts w:cstheme="minorHAnsi"/>
          <w:sz w:val="24"/>
          <w:szCs w:val="24"/>
        </w:rPr>
        <w:t xml:space="preserve">the </w:t>
      </w:r>
      <w:r w:rsidRPr="00F75944">
        <w:rPr>
          <w:rFonts w:cstheme="minorHAnsi"/>
          <w:sz w:val="24"/>
          <w:szCs w:val="24"/>
        </w:rPr>
        <w:t>relationship between the Practice and their patients</w:t>
      </w:r>
      <w:r w:rsidR="00D230D2" w:rsidRPr="00F75944">
        <w:rPr>
          <w:rFonts w:cstheme="minorHAnsi"/>
          <w:sz w:val="24"/>
          <w:szCs w:val="24"/>
        </w:rPr>
        <w:t>.</w:t>
      </w:r>
    </w:p>
    <w:p w14:paraId="2425AD88" w14:textId="77777777" w:rsidR="00D230D2" w:rsidRPr="00F75944" w:rsidRDefault="00D230D2" w:rsidP="00FB1A48">
      <w:pPr>
        <w:pStyle w:val="ListParagraph"/>
        <w:numPr>
          <w:ilvl w:val="0"/>
          <w:numId w:val="24"/>
        </w:numPr>
        <w:spacing w:after="0" w:line="240" w:lineRule="auto"/>
        <w:ind w:left="714" w:hanging="357"/>
        <w:rPr>
          <w:rFonts w:eastAsia="Calibri" w:cstheme="minorHAnsi"/>
          <w:color w:val="000000"/>
          <w:sz w:val="24"/>
          <w:szCs w:val="24"/>
        </w:rPr>
      </w:pPr>
      <w:r w:rsidRPr="00F75944">
        <w:rPr>
          <w:rFonts w:cstheme="minorHAnsi"/>
          <w:sz w:val="24"/>
          <w:szCs w:val="24"/>
        </w:rPr>
        <w:t xml:space="preserve">To support the practice and act as a critical friend </w:t>
      </w:r>
    </w:p>
    <w:p w14:paraId="547F0841" w14:textId="77777777" w:rsidR="00D230D2" w:rsidRPr="00F75944" w:rsidRDefault="00D230D2" w:rsidP="00FB1A48">
      <w:pPr>
        <w:pStyle w:val="Default"/>
        <w:numPr>
          <w:ilvl w:val="0"/>
          <w:numId w:val="24"/>
        </w:numPr>
        <w:ind w:left="714"/>
        <w:rPr>
          <w:rFonts w:asciiTheme="minorHAnsi" w:eastAsia="Calibri" w:hAnsiTheme="minorHAnsi" w:cstheme="minorHAnsi"/>
        </w:rPr>
      </w:pPr>
      <w:r w:rsidRPr="00F75944">
        <w:rPr>
          <w:rFonts w:asciiTheme="minorHAnsi" w:hAnsiTheme="minorHAnsi" w:cstheme="minorHAnsi"/>
        </w:rPr>
        <w:t>To support patients to better understand the challenges faced in general practice and wider NHS</w:t>
      </w:r>
    </w:p>
    <w:p w14:paraId="286C9B41" w14:textId="77777777" w:rsidR="007438AB" w:rsidRPr="00F75944" w:rsidRDefault="007438AB" w:rsidP="00FB0697">
      <w:pPr>
        <w:shd w:val="clear" w:color="auto" w:fill="FFFFFF"/>
        <w:spacing w:after="0" w:line="240" w:lineRule="auto"/>
        <w:ind w:left="426"/>
        <w:outlineLvl w:val="3"/>
        <w:rPr>
          <w:rFonts w:eastAsia="Calibri" w:cstheme="minorHAnsi"/>
          <w:b/>
          <w:bCs/>
          <w:sz w:val="24"/>
          <w:szCs w:val="24"/>
          <w:lang w:eastAsia="en-GB"/>
        </w:rPr>
      </w:pPr>
    </w:p>
    <w:p w14:paraId="698CC6D5" w14:textId="77777777" w:rsidR="007438AB" w:rsidRPr="00F75944" w:rsidRDefault="007438AB" w:rsidP="00FB1A48">
      <w:pPr>
        <w:numPr>
          <w:ilvl w:val="0"/>
          <w:numId w:val="22"/>
        </w:numPr>
        <w:shd w:val="clear" w:color="auto" w:fill="FFFFFF"/>
        <w:spacing w:after="0" w:line="240" w:lineRule="auto"/>
        <w:ind w:left="426"/>
        <w:outlineLvl w:val="3"/>
        <w:rPr>
          <w:rFonts w:eastAsia="Calibri" w:cstheme="minorHAnsi"/>
          <w:b/>
          <w:bCs/>
          <w:sz w:val="24"/>
          <w:szCs w:val="24"/>
          <w:lang w:eastAsia="en-GB"/>
        </w:rPr>
      </w:pPr>
      <w:r w:rsidRPr="00F75944">
        <w:rPr>
          <w:rFonts w:eastAsia="Calibri" w:cstheme="minorHAnsi"/>
          <w:b/>
          <w:bCs/>
          <w:sz w:val="24"/>
          <w:szCs w:val="24"/>
          <w:lang w:eastAsia="en-GB"/>
        </w:rPr>
        <w:tab/>
      </w:r>
      <w:r w:rsidR="00026442" w:rsidRPr="00F75944">
        <w:rPr>
          <w:rFonts w:eastAsia="Calibri" w:cstheme="minorHAnsi"/>
          <w:b/>
          <w:bCs/>
          <w:sz w:val="24"/>
          <w:szCs w:val="24"/>
          <w:lang w:eastAsia="en-GB"/>
        </w:rPr>
        <w:t>Objectives</w:t>
      </w:r>
    </w:p>
    <w:p w14:paraId="58B4B863" w14:textId="77777777" w:rsidR="00026442" w:rsidRPr="00F75944" w:rsidRDefault="001A31E0" w:rsidP="001A31E0">
      <w:pPr>
        <w:tabs>
          <w:tab w:val="left" w:pos="709"/>
        </w:tabs>
        <w:spacing w:after="0" w:line="240" w:lineRule="auto"/>
        <w:ind w:left="142" w:hanging="142"/>
        <w:rPr>
          <w:rFonts w:eastAsia="Calibri" w:cstheme="minorHAnsi"/>
          <w:color w:val="000000"/>
          <w:sz w:val="24"/>
          <w:szCs w:val="24"/>
        </w:rPr>
      </w:pPr>
      <w:r w:rsidRPr="00F75944">
        <w:rPr>
          <w:rFonts w:eastAsia="Calibri" w:cstheme="minorHAnsi"/>
          <w:color w:val="000000"/>
          <w:sz w:val="24"/>
          <w:szCs w:val="24"/>
        </w:rPr>
        <w:t xml:space="preserve">3.1      </w:t>
      </w:r>
      <w:r w:rsidR="00026442" w:rsidRPr="00F75944">
        <w:rPr>
          <w:rFonts w:eastAsia="Calibri" w:cstheme="minorHAnsi"/>
          <w:color w:val="000000"/>
          <w:sz w:val="24"/>
          <w:szCs w:val="24"/>
        </w:rPr>
        <w:t>The Group will:</w:t>
      </w:r>
    </w:p>
    <w:p w14:paraId="28129418" w14:textId="77777777" w:rsidR="00D230D2" w:rsidRPr="00F75944" w:rsidRDefault="00D230D2" w:rsidP="00FB1A48">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Support communication from the practice to patients and the wider population, and vice versa</w:t>
      </w:r>
    </w:p>
    <w:p w14:paraId="6BC8264C" w14:textId="77777777" w:rsidR="00D230D2" w:rsidRPr="00F75944" w:rsidRDefault="00D230D2" w:rsidP="00FB1A48">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Support the practice by helping to communicate health services changes and wider health messages to patients of the practice, for example by encouraging and running activities that promote preventative health care and health education.</w:t>
      </w:r>
    </w:p>
    <w:p w14:paraId="787219AF" w14:textId="77777777" w:rsidR="00D230D2" w:rsidRPr="00F75944" w:rsidRDefault="00D230D2" w:rsidP="00FB1A48">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Provide the practice with representative patient feedback on patient needs, concerns and interests to support the continual improvement of services.</w:t>
      </w:r>
    </w:p>
    <w:p w14:paraId="4C5033F4" w14:textId="77777777" w:rsidR="00D230D2" w:rsidRPr="00F75944" w:rsidRDefault="00D230D2" w:rsidP="00FB1A48">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Support the practice in producing communications materials for patients and offer feedback on patient information.</w:t>
      </w:r>
    </w:p>
    <w:p w14:paraId="3BE5E857" w14:textId="77777777" w:rsidR="00D230D2" w:rsidRPr="00F75944" w:rsidRDefault="00D230D2" w:rsidP="00FB1A48">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 xml:space="preserve">Assist and support the practice by arranging voluntary groups/support within the community. </w:t>
      </w:r>
    </w:p>
    <w:p w14:paraId="7E0F1D21" w14:textId="77777777" w:rsidR="00D230D2" w:rsidRPr="00F75944" w:rsidRDefault="00D230D2" w:rsidP="00FB1A48">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Work with other PPGs to share good practice and work together on projects.</w:t>
      </w:r>
    </w:p>
    <w:p w14:paraId="455E3704" w14:textId="26ADD4FF" w:rsidR="00C83D67" w:rsidRPr="00F75944" w:rsidRDefault="00D230D2" w:rsidP="00C83D67">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 xml:space="preserve">Gather feedback on wider health and social care issues and feed these into the </w:t>
      </w:r>
      <w:r w:rsidR="009573FD">
        <w:rPr>
          <w:rFonts w:eastAsia="Calibri" w:cstheme="minorHAnsi"/>
          <w:color w:val="000000"/>
          <w:sz w:val="24"/>
          <w:szCs w:val="24"/>
        </w:rPr>
        <w:t>Lancashir</w:t>
      </w:r>
      <w:r w:rsidRPr="00F75944">
        <w:rPr>
          <w:rFonts w:eastAsia="Calibri" w:cstheme="minorHAnsi"/>
          <w:color w:val="000000"/>
          <w:sz w:val="24"/>
          <w:szCs w:val="24"/>
        </w:rPr>
        <w:t xml:space="preserve">e </w:t>
      </w:r>
      <w:r w:rsidR="00C83D67" w:rsidRPr="00F75944">
        <w:rPr>
          <w:rFonts w:eastAsia="Calibri" w:cstheme="minorHAnsi"/>
          <w:color w:val="000000"/>
          <w:sz w:val="24"/>
          <w:szCs w:val="24"/>
        </w:rPr>
        <w:t>Integrated Care Board via the</w:t>
      </w:r>
      <w:r w:rsidRPr="00F75944">
        <w:rPr>
          <w:rFonts w:eastAsia="Calibri" w:cstheme="minorHAnsi"/>
          <w:color w:val="000000"/>
          <w:sz w:val="24"/>
          <w:szCs w:val="24"/>
        </w:rPr>
        <w:t xml:space="preserve"> Patient Council or the </w:t>
      </w:r>
      <w:r w:rsidR="00C83D67" w:rsidRPr="00F75944">
        <w:rPr>
          <w:rFonts w:eastAsia="Calibri" w:cstheme="minorHAnsi"/>
          <w:color w:val="000000"/>
          <w:sz w:val="24"/>
          <w:szCs w:val="24"/>
        </w:rPr>
        <w:t>Locality Patient Councils.</w:t>
      </w:r>
    </w:p>
    <w:p w14:paraId="6055D257" w14:textId="68ACB9BB" w:rsidR="000F09F6" w:rsidRPr="00F75944" w:rsidRDefault="000F09F6" w:rsidP="00C83D67">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 xml:space="preserve">Work with the Practice to improve the </w:t>
      </w:r>
      <w:proofErr w:type="gramStart"/>
      <w:r w:rsidRPr="00F75944">
        <w:rPr>
          <w:rFonts w:eastAsia="Calibri" w:cstheme="minorHAnsi"/>
          <w:color w:val="000000"/>
          <w:sz w:val="24"/>
          <w:szCs w:val="24"/>
        </w:rPr>
        <w:t>up-take</w:t>
      </w:r>
      <w:proofErr w:type="gramEnd"/>
      <w:r w:rsidRPr="00F75944">
        <w:rPr>
          <w:rFonts w:eastAsia="Calibri" w:cstheme="minorHAnsi"/>
          <w:color w:val="000000"/>
          <w:sz w:val="24"/>
          <w:szCs w:val="24"/>
        </w:rPr>
        <w:t xml:space="preserve"> of health messaging, for example, </w:t>
      </w:r>
      <w:r w:rsidR="00216CDB" w:rsidRPr="00F75944">
        <w:rPr>
          <w:rFonts w:eastAsia="Calibri" w:cstheme="minorHAnsi"/>
          <w:color w:val="000000"/>
          <w:sz w:val="24"/>
          <w:szCs w:val="24"/>
        </w:rPr>
        <w:t>self-care</w:t>
      </w:r>
      <w:r w:rsidRPr="00F75944">
        <w:rPr>
          <w:rFonts w:eastAsia="Calibri" w:cstheme="minorHAnsi"/>
          <w:color w:val="000000"/>
          <w:sz w:val="24"/>
          <w:szCs w:val="24"/>
        </w:rPr>
        <w:t xml:space="preserve"> campaign, stop smoking, raising of awareness of vaccination programmes </w:t>
      </w:r>
    </w:p>
    <w:p w14:paraId="57732DF8" w14:textId="77777777" w:rsidR="000F09F6" w:rsidRDefault="000F09F6" w:rsidP="00FB1A48">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E</w:t>
      </w:r>
      <w:r w:rsidR="00026442" w:rsidRPr="00F75944">
        <w:rPr>
          <w:rFonts w:eastAsia="Calibri" w:cstheme="minorHAnsi"/>
          <w:color w:val="000000"/>
          <w:sz w:val="24"/>
          <w:szCs w:val="24"/>
        </w:rPr>
        <w:t xml:space="preserve">mpower </w:t>
      </w:r>
      <w:r w:rsidRPr="00F75944">
        <w:rPr>
          <w:rFonts w:eastAsia="Calibri" w:cstheme="minorHAnsi"/>
          <w:color w:val="000000"/>
          <w:sz w:val="24"/>
          <w:szCs w:val="24"/>
        </w:rPr>
        <w:t xml:space="preserve">practice </w:t>
      </w:r>
      <w:r w:rsidR="00026442" w:rsidRPr="00F75944">
        <w:rPr>
          <w:rFonts w:eastAsia="Calibri" w:cstheme="minorHAnsi"/>
          <w:color w:val="000000"/>
          <w:sz w:val="24"/>
          <w:szCs w:val="24"/>
        </w:rPr>
        <w:t xml:space="preserve">patients to make better choices to </w:t>
      </w:r>
      <w:r w:rsidR="00216CDB" w:rsidRPr="00F75944">
        <w:rPr>
          <w:rFonts w:eastAsia="Calibri" w:cstheme="minorHAnsi"/>
          <w:color w:val="000000"/>
          <w:sz w:val="24"/>
          <w:szCs w:val="24"/>
        </w:rPr>
        <w:t>self-care</w:t>
      </w:r>
      <w:r w:rsidRPr="00F75944">
        <w:rPr>
          <w:rFonts w:eastAsia="Calibri" w:cstheme="minorHAnsi"/>
          <w:color w:val="000000"/>
          <w:sz w:val="24"/>
          <w:szCs w:val="24"/>
        </w:rPr>
        <w:t xml:space="preserve">, and </w:t>
      </w:r>
      <w:r w:rsidR="00026442" w:rsidRPr="00F75944">
        <w:rPr>
          <w:rFonts w:eastAsia="Calibri" w:cstheme="minorHAnsi"/>
          <w:color w:val="000000"/>
          <w:sz w:val="24"/>
          <w:szCs w:val="24"/>
        </w:rPr>
        <w:t xml:space="preserve">appropriately access urgent </w:t>
      </w:r>
      <w:r w:rsidRPr="00F75944">
        <w:rPr>
          <w:rFonts w:eastAsia="Calibri" w:cstheme="minorHAnsi"/>
          <w:color w:val="000000"/>
          <w:sz w:val="24"/>
          <w:szCs w:val="24"/>
        </w:rPr>
        <w:t xml:space="preserve">care </w:t>
      </w:r>
      <w:r w:rsidR="00026442" w:rsidRPr="00F75944">
        <w:rPr>
          <w:rFonts w:eastAsia="Calibri" w:cstheme="minorHAnsi"/>
          <w:color w:val="000000"/>
          <w:sz w:val="24"/>
          <w:szCs w:val="24"/>
        </w:rPr>
        <w:t>and emergency NHS services</w:t>
      </w:r>
    </w:p>
    <w:p w14:paraId="2975564C" w14:textId="77777777" w:rsidR="00F75944" w:rsidRPr="00F75944" w:rsidRDefault="00F75944" w:rsidP="00F75944">
      <w:pPr>
        <w:pStyle w:val="ListParagraph"/>
        <w:spacing w:after="0" w:line="240" w:lineRule="auto"/>
        <w:rPr>
          <w:rFonts w:eastAsia="Calibri" w:cstheme="minorHAnsi"/>
          <w:color w:val="000000"/>
          <w:sz w:val="24"/>
          <w:szCs w:val="24"/>
        </w:rPr>
      </w:pPr>
    </w:p>
    <w:p w14:paraId="78B75F2D" w14:textId="77777777" w:rsidR="00026442" w:rsidRPr="00F75944" w:rsidRDefault="000F09F6" w:rsidP="00FB1A48">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Support the NHS to reduce waste of</w:t>
      </w:r>
      <w:r w:rsidR="00026442" w:rsidRPr="00F75944">
        <w:rPr>
          <w:rFonts w:eastAsia="Calibri" w:cstheme="minorHAnsi"/>
          <w:color w:val="000000"/>
          <w:sz w:val="24"/>
          <w:szCs w:val="24"/>
        </w:rPr>
        <w:t xml:space="preserve"> resources e.g. </w:t>
      </w:r>
      <w:r w:rsidRPr="00F75944">
        <w:rPr>
          <w:rFonts w:eastAsia="Calibri" w:cstheme="minorHAnsi"/>
          <w:color w:val="000000"/>
          <w:sz w:val="24"/>
          <w:szCs w:val="24"/>
        </w:rPr>
        <w:t>support a Did Not Attend appointments or a reduce waste medicines campaign</w:t>
      </w:r>
      <w:r w:rsidR="00026442" w:rsidRPr="00F75944">
        <w:rPr>
          <w:rFonts w:eastAsia="Calibri" w:cstheme="minorHAnsi"/>
          <w:color w:val="000000"/>
          <w:sz w:val="24"/>
          <w:szCs w:val="24"/>
        </w:rPr>
        <w:t xml:space="preserve">. </w:t>
      </w:r>
    </w:p>
    <w:p w14:paraId="2DCB4A9E" w14:textId="6835976E" w:rsidR="00026442" w:rsidRPr="00F75944" w:rsidRDefault="00026442" w:rsidP="00FB1A48">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 xml:space="preserve">Influence the provision of secondary healthcare </w:t>
      </w:r>
      <w:r w:rsidR="000F09F6" w:rsidRPr="00F75944">
        <w:rPr>
          <w:rFonts w:eastAsia="Calibri" w:cstheme="minorHAnsi"/>
          <w:color w:val="000000"/>
          <w:sz w:val="24"/>
          <w:szCs w:val="24"/>
        </w:rPr>
        <w:t xml:space="preserve">locally by feedback of the PPG and wider patient </w:t>
      </w:r>
      <w:r w:rsidRPr="00F75944">
        <w:rPr>
          <w:rFonts w:eastAsia="Calibri" w:cstheme="minorHAnsi"/>
          <w:color w:val="000000"/>
          <w:sz w:val="24"/>
          <w:szCs w:val="24"/>
        </w:rPr>
        <w:t xml:space="preserve">views to </w:t>
      </w:r>
      <w:r w:rsidR="000F09F6" w:rsidRPr="00F75944">
        <w:rPr>
          <w:rFonts w:eastAsia="Calibri" w:cstheme="minorHAnsi"/>
          <w:color w:val="000000"/>
          <w:sz w:val="24"/>
          <w:szCs w:val="24"/>
        </w:rPr>
        <w:t xml:space="preserve">the </w:t>
      </w:r>
      <w:r w:rsidR="00F75944">
        <w:rPr>
          <w:rFonts w:eastAsia="Calibri" w:cstheme="minorHAnsi"/>
          <w:color w:val="000000"/>
          <w:sz w:val="24"/>
          <w:szCs w:val="24"/>
        </w:rPr>
        <w:t>Lancashire &amp; South Cumbria ICB</w:t>
      </w:r>
      <w:r w:rsidR="000F09F6" w:rsidRPr="00F75944">
        <w:rPr>
          <w:rFonts w:eastAsia="Calibri" w:cstheme="minorHAnsi"/>
          <w:color w:val="000000"/>
          <w:sz w:val="24"/>
          <w:szCs w:val="24"/>
        </w:rPr>
        <w:t>.</w:t>
      </w:r>
    </w:p>
    <w:p w14:paraId="6AFA603E" w14:textId="77777777" w:rsidR="00026442" w:rsidRPr="00F75944" w:rsidRDefault="00026442" w:rsidP="00FB1A48">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 xml:space="preserve">Support the </w:t>
      </w:r>
      <w:r w:rsidR="000F09F6" w:rsidRPr="00F75944">
        <w:rPr>
          <w:rFonts w:eastAsia="Calibri" w:cstheme="minorHAnsi"/>
          <w:color w:val="000000"/>
          <w:sz w:val="24"/>
          <w:szCs w:val="24"/>
        </w:rPr>
        <w:t xml:space="preserve">practice during their </w:t>
      </w:r>
      <w:r w:rsidRPr="00F75944">
        <w:rPr>
          <w:rFonts w:eastAsia="Calibri" w:cstheme="minorHAnsi"/>
          <w:color w:val="000000"/>
          <w:sz w:val="24"/>
          <w:szCs w:val="24"/>
        </w:rPr>
        <w:t>Care Quality Commission(CQC) inspection process</w:t>
      </w:r>
    </w:p>
    <w:p w14:paraId="224B2A5A" w14:textId="77777777" w:rsidR="007438AB" w:rsidRPr="00F75944" w:rsidRDefault="007438AB" w:rsidP="00FB0697">
      <w:pPr>
        <w:shd w:val="clear" w:color="auto" w:fill="FFFFFF"/>
        <w:spacing w:after="0" w:line="240" w:lineRule="auto"/>
        <w:ind w:left="426"/>
        <w:outlineLvl w:val="3"/>
        <w:rPr>
          <w:rFonts w:eastAsia="Calibri" w:cstheme="minorHAnsi"/>
          <w:b/>
          <w:bCs/>
          <w:sz w:val="24"/>
          <w:szCs w:val="24"/>
        </w:rPr>
      </w:pPr>
    </w:p>
    <w:p w14:paraId="38A4940A" w14:textId="77777777" w:rsidR="007438AB" w:rsidRPr="00F75944" w:rsidRDefault="007438AB" w:rsidP="00FB1A48">
      <w:pPr>
        <w:numPr>
          <w:ilvl w:val="0"/>
          <w:numId w:val="22"/>
        </w:numPr>
        <w:shd w:val="clear" w:color="auto" w:fill="FFFFFF"/>
        <w:spacing w:after="0" w:line="240" w:lineRule="auto"/>
        <w:ind w:left="567" w:hanging="567"/>
        <w:outlineLvl w:val="3"/>
        <w:rPr>
          <w:rFonts w:eastAsia="Calibri" w:cstheme="minorHAnsi"/>
          <w:b/>
          <w:bCs/>
          <w:sz w:val="24"/>
          <w:szCs w:val="24"/>
          <w:lang w:eastAsia="en-GB"/>
        </w:rPr>
      </w:pPr>
      <w:r w:rsidRPr="00F75944">
        <w:rPr>
          <w:rFonts w:eastAsia="Calibri" w:cstheme="minorHAnsi"/>
          <w:b/>
          <w:bCs/>
          <w:sz w:val="24"/>
          <w:szCs w:val="24"/>
          <w:lang w:eastAsia="en-GB"/>
        </w:rPr>
        <w:t>Review &amp; Monitoring</w:t>
      </w:r>
    </w:p>
    <w:p w14:paraId="1CD01934" w14:textId="77777777" w:rsidR="007438AB" w:rsidRPr="00F75944" w:rsidRDefault="001A31E0" w:rsidP="00FB0697">
      <w:pPr>
        <w:shd w:val="clear" w:color="auto" w:fill="FFFFFF"/>
        <w:tabs>
          <w:tab w:val="left" w:pos="1276"/>
        </w:tabs>
        <w:spacing w:after="0" w:line="240" w:lineRule="auto"/>
        <w:ind w:left="555" w:hanging="555"/>
        <w:outlineLvl w:val="3"/>
        <w:rPr>
          <w:rFonts w:eastAsia="Times New Roman" w:cstheme="minorHAnsi"/>
          <w:b/>
          <w:color w:val="FF0000"/>
          <w:sz w:val="24"/>
          <w:szCs w:val="24"/>
          <w:lang w:eastAsia="en-GB"/>
        </w:rPr>
      </w:pPr>
      <w:r w:rsidRPr="00F75944">
        <w:rPr>
          <w:rFonts w:eastAsia="Calibri" w:cstheme="minorHAnsi"/>
          <w:sz w:val="24"/>
          <w:szCs w:val="24"/>
          <w:lang w:eastAsia="en-GB"/>
        </w:rPr>
        <w:t>4</w:t>
      </w:r>
      <w:r w:rsidR="007438AB" w:rsidRPr="00F75944">
        <w:rPr>
          <w:rFonts w:eastAsia="Calibri" w:cstheme="minorHAnsi"/>
          <w:sz w:val="24"/>
          <w:szCs w:val="24"/>
          <w:lang w:eastAsia="en-GB"/>
        </w:rPr>
        <w:t>.1</w:t>
      </w:r>
      <w:r w:rsidR="007438AB" w:rsidRPr="00F75944">
        <w:rPr>
          <w:rFonts w:eastAsia="Calibri" w:cstheme="minorHAnsi"/>
          <w:sz w:val="24"/>
          <w:szCs w:val="24"/>
          <w:lang w:eastAsia="en-GB"/>
        </w:rPr>
        <w:tab/>
        <w:t xml:space="preserve">The Terms of Reference will be reviewed annually by the </w:t>
      </w:r>
      <w:r w:rsidR="000F09F6" w:rsidRPr="00F75944">
        <w:rPr>
          <w:rFonts w:eastAsia="Calibri" w:cstheme="minorHAnsi"/>
          <w:sz w:val="24"/>
          <w:szCs w:val="24"/>
          <w:lang w:eastAsia="en-GB"/>
        </w:rPr>
        <w:t>PPG</w:t>
      </w:r>
      <w:r w:rsidR="007438AB" w:rsidRPr="00F75944">
        <w:rPr>
          <w:rFonts w:eastAsia="Calibri" w:cstheme="minorHAnsi"/>
          <w:sz w:val="24"/>
          <w:szCs w:val="24"/>
          <w:lang w:eastAsia="en-GB"/>
        </w:rPr>
        <w:t xml:space="preserve">, unless otherwise determined </w:t>
      </w:r>
      <w:r w:rsidR="000F09F6" w:rsidRPr="00F75944">
        <w:rPr>
          <w:rFonts w:eastAsia="Calibri" w:cstheme="minorHAnsi"/>
          <w:sz w:val="24"/>
          <w:szCs w:val="24"/>
          <w:lang w:eastAsia="en-GB"/>
        </w:rPr>
        <w:t>necessary by the practice</w:t>
      </w:r>
      <w:r w:rsidR="007438AB" w:rsidRPr="00F75944">
        <w:rPr>
          <w:rFonts w:eastAsia="Calibri" w:cstheme="minorHAnsi"/>
          <w:sz w:val="24"/>
          <w:szCs w:val="24"/>
          <w:lang w:eastAsia="en-GB"/>
        </w:rPr>
        <w:t>.</w:t>
      </w:r>
    </w:p>
    <w:p w14:paraId="7663A3FF" w14:textId="5403DAD8" w:rsidR="007438AB" w:rsidRPr="00F75944" w:rsidRDefault="007438AB" w:rsidP="00FB0697">
      <w:pPr>
        <w:shd w:val="clear" w:color="auto" w:fill="FFFFFF"/>
        <w:spacing w:after="0" w:line="240" w:lineRule="auto"/>
        <w:ind w:left="426" w:firstLine="129"/>
        <w:rPr>
          <w:rFonts w:eastAsia="Times New Roman" w:cstheme="minorHAnsi"/>
          <w:sz w:val="24"/>
          <w:szCs w:val="24"/>
          <w:lang w:eastAsia="en-GB"/>
        </w:rPr>
      </w:pPr>
      <w:r w:rsidRPr="00F75944">
        <w:rPr>
          <w:rFonts w:eastAsia="Times New Roman" w:cstheme="minorHAnsi"/>
          <w:b/>
          <w:sz w:val="24"/>
          <w:szCs w:val="24"/>
          <w:lang w:eastAsia="en-GB"/>
        </w:rPr>
        <w:t xml:space="preserve">Date of next review: </w:t>
      </w:r>
      <w:r w:rsidR="00F75944">
        <w:rPr>
          <w:rFonts w:eastAsia="Times New Roman" w:cstheme="minorHAnsi"/>
          <w:b/>
          <w:sz w:val="24"/>
          <w:szCs w:val="24"/>
          <w:lang w:eastAsia="en-GB"/>
        </w:rPr>
        <w:t>07/2026</w:t>
      </w:r>
      <w:r w:rsidRPr="00F75944">
        <w:rPr>
          <w:rFonts w:eastAsia="Times New Roman" w:cstheme="minorHAnsi"/>
          <w:sz w:val="24"/>
          <w:szCs w:val="24"/>
          <w:lang w:eastAsia="en-GB"/>
        </w:rPr>
        <w:t> </w:t>
      </w:r>
    </w:p>
    <w:p w14:paraId="6797721C" w14:textId="77777777" w:rsidR="00CD54B0" w:rsidRPr="00F75944" w:rsidRDefault="00CD54B0" w:rsidP="00FB0697">
      <w:pPr>
        <w:shd w:val="clear" w:color="auto" w:fill="FFFFFF"/>
        <w:spacing w:after="0" w:line="240" w:lineRule="auto"/>
        <w:ind w:left="426" w:firstLine="129"/>
        <w:rPr>
          <w:rFonts w:eastAsia="Times New Roman" w:cstheme="minorHAnsi"/>
          <w:sz w:val="24"/>
          <w:szCs w:val="24"/>
          <w:lang w:eastAsia="en-GB"/>
        </w:rPr>
      </w:pPr>
    </w:p>
    <w:p w14:paraId="38017B68" w14:textId="77777777" w:rsidR="007438AB" w:rsidRPr="00F75944" w:rsidRDefault="001A31E0" w:rsidP="00FB0697">
      <w:pPr>
        <w:tabs>
          <w:tab w:val="left" w:pos="567"/>
          <w:tab w:val="left" w:pos="1276"/>
        </w:tabs>
        <w:autoSpaceDE w:val="0"/>
        <w:autoSpaceDN w:val="0"/>
        <w:adjustRightInd w:val="0"/>
        <w:spacing w:after="0" w:line="240" w:lineRule="auto"/>
        <w:rPr>
          <w:rFonts w:eastAsia="Calibri" w:cstheme="minorHAnsi"/>
          <w:b/>
          <w:bCs/>
          <w:sz w:val="24"/>
          <w:szCs w:val="24"/>
          <w:lang w:eastAsia="en-GB"/>
        </w:rPr>
      </w:pPr>
      <w:r w:rsidRPr="00F75944">
        <w:rPr>
          <w:rFonts w:eastAsia="Calibri" w:cstheme="minorHAnsi"/>
          <w:b/>
          <w:bCs/>
          <w:sz w:val="24"/>
          <w:szCs w:val="24"/>
          <w:lang w:eastAsia="en-GB"/>
        </w:rPr>
        <w:t>5</w:t>
      </w:r>
      <w:r w:rsidR="00CD54B0" w:rsidRPr="00F75944">
        <w:rPr>
          <w:rFonts w:eastAsia="Calibri" w:cstheme="minorHAnsi"/>
          <w:b/>
          <w:bCs/>
          <w:sz w:val="24"/>
          <w:szCs w:val="24"/>
          <w:lang w:eastAsia="en-GB"/>
        </w:rPr>
        <w:t>.    Membership to the PPG</w:t>
      </w:r>
    </w:p>
    <w:p w14:paraId="2BE81974" w14:textId="77777777" w:rsidR="00CD54B0" w:rsidRPr="00F75944" w:rsidRDefault="001A31E0" w:rsidP="00FB0697">
      <w:pPr>
        <w:tabs>
          <w:tab w:val="left" w:pos="567"/>
          <w:tab w:val="left" w:pos="1276"/>
        </w:tabs>
        <w:autoSpaceDE w:val="0"/>
        <w:autoSpaceDN w:val="0"/>
        <w:adjustRightInd w:val="0"/>
        <w:spacing w:after="0" w:line="240" w:lineRule="auto"/>
        <w:ind w:left="426" w:hanging="426"/>
        <w:rPr>
          <w:rFonts w:eastAsia="Calibri" w:cstheme="minorHAnsi"/>
          <w:sz w:val="24"/>
          <w:szCs w:val="24"/>
          <w:lang w:eastAsia="en-GB"/>
        </w:rPr>
      </w:pPr>
      <w:r w:rsidRPr="00F75944">
        <w:rPr>
          <w:rFonts w:eastAsia="Calibri" w:cstheme="minorHAnsi"/>
          <w:sz w:val="24"/>
          <w:szCs w:val="24"/>
          <w:lang w:eastAsia="en-GB"/>
        </w:rPr>
        <w:t>5</w:t>
      </w:r>
      <w:r w:rsidR="007438AB" w:rsidRPr="00F75944">
        <w:rPr>
          <w:rFonts w:eastAsia="Calibri" w:cstheme="minorHAnsi"/>
          <w:sz w:val="24"/>
          <w:szCs w:val="24"/>
          <w:lang w:eastAsia="en-GB"/>
        </w:rPr>
        <w:t xml:space="preserve">.1. </w:t>
      </w:r>
      <w:r w:rsidR="00CD54B0" w:rsidRPr="00F75944">
        <w:rPr>
          <w:rFonts w:eastAsia="Calibri" w:cstheme="minorHAnsi"/>
          <w:sz w:val="24"/>
          <w:szCs w:val="24"/>
          <w:lang w:eastAsia="en-GB"/>
        </w:rPr>
        <w:t>Membership is set out as follows:</w:t>
      </w:r>
    </w:p>
    <w:p w14:paraId="0225345C" w14:textId="3F802DC9" w:rsidR="00C36718" w:rsidRPr="00F75944" w:rsidRDefault="00CD54B0" w:rsidP="00A04EAA">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 xml:space="preserve">Members of the PPG must be registered patients of </w:t>
      </w:r>
      <w:r w:rsidR="00F75944">
        <w:rPr>
          <w:rFonts w:eastAsia="Calibri" w:cstheme="minorHAnsi"/>
          <w:color w:val="000000"/>
          <w:sz w:val="24"/>
          <w:szCs w:val="24"/>
        </w:rPr>
        <w:t xml:space="preserve">The Castle Medical Group </w:t>
      </w:r>
      <w:r w:rsidRPr="00F75944">
        <w:rPr>
          <w:rFonts w:eastAsia="Calibri" w:cstheme="minorHAnsi"/>
          <w:color w:val="000000"/>
          <w:sz w:val="24"/>
          <w:szCs w:val="24"/>
        </w:rPr>
        <w:t>practice.</w:t>
      </w:r>
    </w:p>
    <w:p w14:paraId="68567041" w14:textId="77777777" w:rsidR="00C36718" w:rsidRPr="00F75944" w:rsidRDefault="00CD54B0" w:rsidP="00A04EAA">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 xml:space="preserve">Given the voluntary nature of the PPG, the Practice will make reasonable effort to ensure that its PPG membership reflects the practice population. </w:t>
      </w:r>
    </w:p>
    <w:p w14:paraId="571D6EB7" w14:textId="77777777" w:rsidR="00C36718" w:rsidRPr="00F75944" w:rsidRDefault="00CD54B0" w:rsidP="00A04EAA">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There will be a campaign to recruit volunteer members, who will be given an option to become full members of members of the virtual group.  Virtual members can take part in online engagement surveys, and consultations.</w:t>
      </w:r>
    </w:p>
    <w:p w14:paraId="1F2D520D" w14:textId="29D8D240" w:rsidR="00CD54B0" w:rsidRPr="00F75944" w:rsidRDefault="00C36718" w:rsidP="00A04EAA">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The PPG will consist of volunteers, and at least one member of the practice staff senior team.</w:t>
      </w:r>
    </w:p>
    <w:p w14:paraId="28B181F5" w14:textId="566B56ED" w:rsidR="007438AB" w:rsidRPr="00F75944" w:rsidRDefault="00F75944" w:rsidP="00A04EAA">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Patients</w:t>
      </w:r>
      <w:r w:rsidR="00C36718" w:rsidRPr="00F75944">
        <w:rPr>
          <w:rFonts w:eastAsia="Calibri" w:cstheme="minorHAnsi"/>
          <w:color w:val="000000"/>
          <w:sz w:val="24"/>
          <w:szCs w:val="24"/>
        </w:rPr>
        <w:t xml:space="preserve"> need to inform the PPG secretary or nominated rep if they cannot attend a meeting or follow the agreed process.</w:t>
      </w:r>
    </w:p>
    <w:p w14:paraId="3CD3678D" w14:textId="77777777" w:rsidR="007438AB" w:rsidRPr="00F75944" w:rsidRDefault="007438AB" w:rsidP="00FB0697">
      <w:pPr>
        <w:tabs>
          <w:tab w:val="left" w:pos="567"/>
          <w:tab w:val="left" w:pos="1276"/>
        </w:tabs>
        <w:autoSpaceDE w:val="0"/>
        <w:autoSpaceDN w:val="0"/>
        <w:adjustRightInd w:val="0"/>
        <w:spacing w:after="0" w:line="240" w:lineRule="auto"/>
        <w:ind w:left="426" w:hanging="567"/>
        <w:rPr>
          <w:rFonts w:eastAsia="Calibri" w:cstheme="minorHAnsi"/>
          <w:b/>
          <w:bCs/>
          <w:color w:val="FF0000"/>
        </w:rPr>
      </w:pPr>
    </w:p>
    <w:p w14:paraId="15385402" w14:textId="77777777" w:rsidR="007438AB" w:rsidRPr="00F75944" w:rsidRDefault="00A82871" w:rsidP="00A82871">
      <w:pPr>
        <w:shd w:val="clear" w:color="auto" w:fill="FFFFFF"/>
        <w:spacing w:after="0" w:line="240" w:lineRule="auto"/>
        <w:outlineLvl w:val="3"/>
        <w:rPr>
          <w:rFonts w:eastAsia="Calibri" w:cstheme="minorHAnsi"/>
          <w:b/>
          <w:bCs/>
          <w:sz w:val="24"/>
          <w:szCs w:val="24"/>
        </w:rPr>
      </w:pPr>
      <w:r w:rsidRPr="00F75944">
        <w:rPr>
          <w:rFonts w:eastAsia="Calibri" w:cstheme="minorHAnsi"/>
          <w:b/>
          <w:bCs/>
          <w:sz w:val="24"/>
          <w:szCs w:val="24"/>
        </w:rPr>
        <w:t xml:space="preserve">6. </w:t>
      </w:r>
      <w:r w:rsidR="007438AB" w:rsidRPr="00F75944">
        <w:rPr>
          <w:rFonts w:eastAsia="Calibri" w:cstheme="minorHAnsi"/>
          <w:b/>
          <w:bCs/>
          <w:sz w:val="24"/>
          <w:szCs w:val="24"/>
        </w:rPr>
        <w:t>Frequency of Meetings</w:t>
      </w:r>
    </w:p>
    <w:p w14:paraId="2CFB84A7" w14:textId="77777777" w:rsidR="001A31E0" w:rsidRPr="00F75944" w:rsidRDefault="00A82871" w:rsidP="001A31E0">
      <w:pPr>
        <w:pStyle w:val="ListParagraph"/>
        <w:shd w:val="clear" w:color="auto" w:fill="FFFFFF"/>
        <w:spacing w:after="0" w:line="240" w:lineRule="auto"/>
        <w:ind w:left="0"/>
        <w:outlineLvl w:val="3"/>
        <w:rPr>
          <w:rFonts w:eastAsia="Calibri" w:cstheme="minorHAnsi"/>
          <w:bCs/>
          <w:sz w:val="24"/>
          <w:szCs w:val="24"/>
        </w:rPr>
      </w:pPr>
      <w:r w:rsidRPr="00F75944">
        <w:rPr>
          <w:rFonts w:eastAsia="Calibri" w:cstheme="minorHAnsi"/>
          <w:bCs/>
          <w:sz w:val="24"/>
          <w:szCs w:val="24"/>
        </w:rPr>
        <w:t>6</w:t>
      </w:r>
      <w:r w:rsidR="001A31E0" w:rsidRPr="00F75944">
        <w:rPr>
          <w:rFonts w:eastAsia="Calibri" w:cstheme="minorHAnsi"/>
          <w:bCs/>
          <w:sz w:val="24"/>
          <w:szCs w:val="24"/>
        </w:rPr>
        <w:t>.1 The frequency and arrangement of meetings will be as follows:</w:t>
      </w:r>
    </w:p>
    <w:p w14:paraId="481CCFC9" w14:textId="6EF294D1" w:rsidR="00C36718" w:rsidRPr="00F75944" w:rsidRDefault="007438AB" w:rsidP="00A04EAA">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Meetings will be held quarterly</w:t>
      </w:r>
    </w:p>
    <w:p w14:paraId="145C390D" w14:textId="10E2B561" w:rsidR="007438AB" w:rsidRPr="00F75944" w:rsidRDefault="00C36718" w:rsidP="00A04EAA">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Notices about meetings will be displayed on the PPG notice board</w:t>
      </w:r>
      <w:r w:rsidR="00F75944">
        <w:rPr>
          <w:rFonts w:eastAsia="Calibri" w:cstheme="minorHAnsi"/>
          <w:color w:val="000000"/>
          <w:sz w:val="24"/>
          <w:szCs w:val="24"/>
        </w:rPr>
        <w:t xml:space="preserve"> and </w:t>
      </w:r>
      <w:r w:rsidRPr="00F75944">
        <w:rPr>
          <w:rFonts w:eastAsia="Calibri" w:cstheme="minorHAnsi"/>
          <w:color w:val="000000"/>
          <w:sz w:val="24"/>
          <w:szCs w:val="24"/>
        </w:rPr>
        <w:t>sent via email</w:t>
      </w:r>
    </w:p>
    <w:p w14:paraId="310551D5" w14:textId="77777777" w:rsidR="00C36718" w:rsidRPr="00F75944" w:rsidRDefault="00C36718" w:rsidP="00A04EAA">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 xml:space="preserve">The PPG may appoint sub-committees to work with the practice on </w:t>
      </w:r>
      <w:proofErr w:type="gramStart"/>
      <w:r w:rsidRPr="00F75944">
        <w:rPr>
          <w:rFonts w:eastAsia="Calibri" w:cstheme="minorHAnsi"/>
          <w:color w:val="000000"/>
          <w:sz w:val="24"/>
          <w:szCs w:val="24"/>
        </w:rPr>
        <w:t>particular topics</w:t>
      </w:r>
      <w:proofErr w:type="gramEnd"/>
    </w:p>
    <w:p w14:paraId="3421355E" w14:textId="77777777" w:rsidR="007438AB" w:rsidRPr="00F75944" w:rsidRDefault="007438AB" w:rsidP="00FB0697">
      <w:pPr>
        <w:shd w:val="clear" w:color="auto" w:fill="FFFFFF"/>
        <w:tabs>
          <w:tab w:val="left" w:pos="1134"/>
        </w:tabs>
        <w:spacing w:after="0" w:line="240" w:lineRule="auto"/>
        <w:ind w:left="426"/>
        <w:outlineLvl w:val="3"/>
        <w:rPr>
          <w:rFonts w:eastAsia="Calibri" w:cstheme="minorHAnsi"/>
          <w:b/>
          <w:bCs/>
          <w:color w:val="FF0000"/>
          <w:sz w:val="24"/>
          <w:szCs w:val="24"/>
          <w:lang w:eastAsia="en-GB"/>
        </w:rPr>
      </w:pPr>
    </w:p>
    <w:p w14:paraId="79091A95" w14:textId="77777777" w:rsidR="00C36718" w:rsidRPr="00F75944" w:rsidRDefault="00A82871" w:rsidP="00A82871">
      <w:pPr>
        <w:shd w:val="clear" w:color="auto" w:fill="FFFFFF"/>
        <w:spacing w:after="0" w:line="240" w:lineRule="auto"/>
        <w:outlineLvl w:val="3"/>
        <w:rPr>
          <w:rFonts w:eastAsia="Calibri" w:cstheme="minorHAnsi"/>
          <w:b/>
          <w:bCs/>
          <w:sz w:val="24"/>
          <w:szCs w:val="24"/>
        </w:rPr>
      </w:pPr>
      <w:r w:rsidRPr="00F75944">
        <w:rPr>
          <w:rFonts w:eastAsia="Calibri" w:cstheme="minorHAnsi"/>
          <w:b/>
          <w:bCs/>
          <w:sz w:val="24"/>
          <w:szCs w:val="24"/>
        </w:rPr>
        <w:t xml:space="preserve">7. </w:t>
      </w:r>
      <w:r w:rsidR="00C36718" w:rsidRPr="00F75944">
        <w:rPr>
          <w:rFonts w:eastAsia="Calibri" w:cstheme="minorHAnsi"/>
          <w:b/>
          <w:bCs/>
          <w:sz w:val="24"/>
          <w:szCs w:val="24"/>
        </w:rPr>
        <w:t>Quorum and Decision-Making</w:t>
      </w:r>
    </w:p>
    <w:p w14:paraId="6D4DB23F" w14:textId="77777777" w:rsidR="00A82871" w:rsidRPr="00F75944" w:rsidRDefault="00A82871" w:rsidP="00A82871">
      <w:pPr>
        <w:shd w:val="clear" w:color="auto" w:fill="FFFFFF"/>
        <w:spacing w:after="0" w:line="240" w:lineRule="auto"/>
        <w:outlineLvl w:val="3"/>
        <w:rPr>
          <w:rFonts w:eastAsia="Calibri" w:cstheme="minorHAnsi"/>
          <w:bCs/>
          <w:sz w:val="24"/>
          <w:szCs w:val="24"/>
        </w:rPr>
      </w:pPr>
      <w:r w:rsidRPr="00F75944">
        <w:rPr>
          <w:rFonts w:eastAsia="Calibri" w:cstheme="minorHAnsi"/>
          <w:bCs/>
          <w:sz w:val="24"/>
          <w:szCs w:val="24"/>
        </w:rPr>
        <w:t>7.1</w:t>
      </w:r>
      <w:r w:rsidRPr="00F75944">
        <w:rPr>
          <w:rFonts w:eastAsia="Calibri" w:cstheme="minorHAnsi"/>
          <w:b/>
          <w:bCs/>
          <w:sz w:val="24"/>
          <w:szCs w:val="24"/>
        </w:rPr>
        <w:t xml:space="preserve"> </w:t>
      </w:r>
      <w:r w:rsidR="008C5151" w:rsidRPr="00F75944">
        <w:rPr>
          <w:rFonts w:eastAsia="Calibri" w:cstheme="minorHAnsi"/>
          <w:bCs/>
          <w:sz w:val="24"/>
          <w:szCs w:val="24"/>
        </w:rPr>
        <w:t xml:space="preserve">Quorum and Decision-Making </w:t>
      </w:r>
      <w:r w:rsidRPr="00F75944">
        <w:rPr>
          <w:rFonts w:eastAsia="Calibri" w:cstheme="minorHAnsi"/>
          <w:bCs/>
          <w:sz w:val="24"/>
          <w:szCs w:val="24"/>
        </w:rPr>
        <w:t>of the meetings will be as follows:</w:t>
      </w:r>
    </w:p>
    <w:p w14:paraId="44090BDC" w14:textId="77777777" w:rsidR="00FB0697" w:rsidRPr="00F75944" w:rsidRDefault="00C36718" w:rsidP="00A04EAA">
      <w:pPr>
        <w:pStyle w:val="ListParagraph"/>
        <w:numPr>
          <w:ilvl w:val="0"/>
          <w:numId w:val="30"/>
        </w:numPr>
        <w:spacing w:after="0" w:line="240" w:lineRule="auto"/>
        <w:rPr>
          <w:rFonts w:eastAsia="Calibri" w:cstheme="minorHAnsi"/>
          <w:color w:val="000000"/>
          <w:sz w:val="24"/>
          <w:szCs w:val="24"/>
        </w:rPr>
      </w:pPr>
      <w:r w:rsidRPr="00F75944">
        <w:rPr>
          <w:rFonts w:eastAsia="Calibri" w:cstheme="minorHAnsi"/>
          <w:color w:val="000000"/>
          <w:sz w:val="24"/>
          <w:szCs w:val="24"/>
        </w:rPr>
        <w:t>The PPG will aim wherever possible to reach decisions by consensus</w:t>
      </w:r>
      <w:r w:rsidR="00FB0697" w:rsidRPr="00F75944">
        <w:rPr>
          <w:rFonts w:eastAsia="Calibri" w:cstheme="minorHAnsi"/>
          <w:color w:val="000000"/>
          <w:sz w:val="24"/>
          <w:szCs w:val="24"/>
        </w:rPr>
        <w:t xml:space="preserve">, however Where it is not possible to reach a consensus the view held by the majority of the PPG representatives present will be the view that is agreed </w:t>
      </w:r>
    </w:p>
    <w:p w14:paraId="6DEF8BA8" w14:textId="77777777" w:rsidR="00EA19F3" w:rsidRPr="00F75944" w:rsidRDefault="00EA19F3" w:rsidP="00F75944">
      <w:pPr>
        <w:pStyle w:val="ListParagraph"/>
        <w:spacing w:after="0" w:line="240" w:lineRule="auto"/>
        <w:rPr>
          <w:rFonts w:eastAsia="Calibri" w:cstheme="minorHAnsi"/>
          <w:color w:val="000000"/>
          <w:sz w:val="24"/>
          <w:szCs w:val="24"/>
        </w:rPr>
      </w:pPr>
    </w:p>
    <w:p w14:paraId="0016656A" w14:textId="77777777" w:rsidR="00EA19F3" w:rsidRPr="00F75944" w:rsidRDefault="00EA19F3" w:rsidP="00D92C7D">
      <w:pPr>
        <w:rPr>
          <w:rFonts w:cstheme="minorHAnsi"/>
          <w:b/>
          <w:bCs/>
          <w:i/>
          <w:iCs/>
          <w:color w:val="AE2573"/>
          <w:sz w:val="24"/>
          <w:szCs w:val="24"/>
        </w:rPr>
      </w:pPr>
    </w:p>
    <w:sectPr w:rsidR="00EA19F3" w:rsidRPr="00F75944" w:rsidSect="00B12531">
      <w:head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EC334" w14:textId="77777777" w:rsidR="00421ECB" w:rsidRDefault="00421ECB" w:rsidP="008D239F">
      <w:pPr>
        <w:spacing w:after="0" w:line="240" w:lineRule="auto"/>
      </w:pPr>
      <w:r>
        <w:separator/>
      </w:r>
    </w:p>
  </w:endnote>
  <w:endnote w:type="continuationSeparator" w:id="0">
    <w:p w14:paraId="24F8463C" w14:textId="77777777" w:rsidR="00421ECB" w:rsidRDefault="00421ECB" w:rsidP="008D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ag-Medium">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A083" w14:textId="77777777" w:rsidR="00421ECB" w:rsidRDefault="00421ECB" w:rsidP="008D239F">
      <w:pPr>
        <w:spacing w:after="0" w:line="240" w:lineRule="auto"/>
      </w:pPr>
      <w:r>
        <w:separator/>
      </w:r>
    </w:p>
  </w:footnote>
  <w:footnote w:type="continuationSeparator" w:id="0">
    <w:p w14:paraId="5C03E50E" w14:textId="77777777" w:rsidR="00421ECB" w:rsidRDefault="00421ECB" w:rsidP="008D2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C6D2" w14:textId="77777777" w:rsidR="00F75944" w:rsidRDefault="00F75944" w:rsidP="00F75944">
    <w:pPr>
      <w:spacing w:after="0"/>
      <w:jc w:val="center"/>
      <w:rPr>
        <w:rFonts w:ascii="Calibri" w:hAnsi="Calibri"/>
        <w:b/>
        <w:bCs/>
        <w:sz w:val="56"/>
        <w:szCs w:val="56"/>
      </w:rPr>
    </w:pPr>
    <w:r>
      <w:rPr>
        <w:rFonts w:ascii="Calibri" w:hAnsi="Calibri"/>
        <w:b/>
        <w:bCs/>
        <w:noProof/>
        <w:sz w:val="56"/>
        <w:szCs w:val="56"/>
      </w:rPr>
      <w:drawing>
        <wp:inline distT="0" distB="0" distL="0" distR="0" wp14:anchorId="54B91271" wp14:editId="2B7F9575">
          <wp:extent cx="3667125" cy="495300"/>
          <wp:effectExtent l="0" t="0" r="9525" b="0"/>
          <wp:docPr id="167135239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52398"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125" cy="495300"/>
                  </a:xfrm>
                  <a:prstGeom prst="rect">
                    <a:avLst/>
                  </a:prstGeom>
                  <a:noFill/>
                  <a:ln>
                    <a:noFill/>
                  </a:ln>
                </pic:spPr>
              </pic:pic>
            </a:graphicData>
          </a:graphic>
        </wp:inline>
      </w:drawing>
    </w:r>
  </w:p>
  <w:p w14:paraId="78ED481B" w14:textId="539FE48D" w:rsidR="00F75944" w:rsidRPr="00F75944" w:rsidRDefault="00F75944" w:rsidP="00F75944">
    <w:pPr>
      <w:spacing w:after="0"/>
      <w:jc w:val="center"/>
      <w:rPr>
        <w:rFonts w:ascii="Calibri" w:hAnsi="Calibri"/>
        <w:b/>
        <w:bCs/>
        <w:sz w:val="56"/>
        <w:szCs w:val="56"/>
      </w:rPr>
    </w:pPr>
    <w:r w:rsidRPr="001A2DDB">
      <w:rPr>
        <w:rFonts w:ascii="Arial" w:hAnsi="Arial" w:cs="Arial"/>
        <w:sz w:val="18"/>
        <w:szCs w:val="18"/>
      </w:rPr>
      <w:t xml:space="preserve">Dr Mike Doherty, Dr Jennifer Fairwood, Dr John Martin, Dr Russell Robb, Dr Emilie </w:t>
    </w:r>
    <w:r>
      <w:rPr>
        <w:rFonts w:ascii="Arial" w:hAnsi="Arial" w:cs="Arial"/>
        <w:sz w:val="18"/>
        <w:szCs w:val="18"/>
      </w:rPr>
      <w:t>Webster</w:t>
    </w:r>
    <w:r w:rsidRPr="001A2DDB">
      <w:rPr>
        <w:rFonts w:ascii="Arial" w:hAnsi="Arial" w:cs="Arial"/>
        <w:sz w:val="18"/>
        <w:szCs w:val="18"/>
      </w:rPr>
      <w:t>, Dr Ruchika Kiran,</w:t>
    </w:r>
  </w:p>
  <w:p w14:paraId="41F42A32" w14:textId="77777777" w:rsidR="00F75944" w:rsidRDefault="00F75944" w:rsidP="00F75944">
    <w:pPr>
      <w:spacing w:after="0"/>
      <w:jc w:val="center"/>
      <w:rPr>
        <w:rFonts w:ascii="Arial" w:hAnsi="Arial" w:cs="Arial"/>
        <w:sz w:val="18"/>
        <w:szCs w:val="18"/>
      </w:rPr>
    </w:pPr>
    <w:r w:rsidRPr="001A2DDB">
      <w:rPr>
        <w:rFonts w:ascii="Arial" w:hAnsi="Arial" w:cs="Arial"/>
        <w:sz w:val="18"/>
        <w:szCs w:val="18"/>
      </w:rPr>
      <w:t xml:space="preserve">Dr Sibylle </w:t>
    </w:r>
    <w:proofErr w:type="spellStart"/>
    <w:r w:rsidRPr="001A2DDB">
      <w:rPr>
        <w:rFonts w:ascii="Arial" w:hAnsi="Arial" w:cs="Arial"/>
        <w:sz w:val="18"/>
        <w:szCs w:val="18"/>
      </w:rPr>
      <w:t>Holch</w:t>
    </w:r>
    <w:proofErr w:type="spellEnd"/>
    <w:r w:rsidRPr="001A2DDB">
      <w:rPr>
        <w:rFonts w:ascii="Arial" w:hAnsi="Arial" w:cs="Arial"/>
        <w:sz w:val="18"/>
        <w:szCs w:val="18"/>
      </w:rPr>
      <w:t>, Dr Claire Tattersall, Dr Rebecca Gill, Dr M. Tauqeer Tariq, Dr Michael Clucas</w:t>
    </w:r>
    <w:r w:rsidRPr="00744B87">
      <w:rPr>
        <w:rFonts w:ascii="Arial" w:hAnsi="Arial" w:cs="Arial"/>
        <w:sz w:val="18"/>
        <w:szCs w:val="18"/>
      </w:rPr>
      <w:t>.</w:t>
    </w:r>
  </w:p>
  <w:p w14:paraId="259D72A9" w14:textId="4C64DE83" w:rsidR="000A74B9" w:rsidRPr="006E29E2" w:rsidRDefault="000A74B9" w:rsidP="006E29E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D53"/>
    <w:multiLevelType w:val="hybridMultilevel"/>
    <w:tmpl w:val="0E5661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0F62"/>
    <w:multiLevelType w:val="hybridMultilevel"/>
    <w:tmpl w:val="BFE8B512"/>
    <w:lvl w:ilvl="0" w:tplc="093469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D2A08"/>
    <w:multiLevelType w:val="hybridMultilevel"/>
    <w:tmpl w:val="6322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04DBE"/>
    <w:multiLevelType w:val="hybridMultilevel"/>
    <w:tmpl w:val="7BF01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6E057B"/>
    <w:multiLevelType w:val="hybridMultilevel"/>
    <w:tmpl w:val="C2DE75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86299"/>
    <w:multiLevelType w:val="hybridMultilevel"/>
    <w:tmpl w:val="CCC8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97E4A"/>
    <w:multiLevelType w:val="multilevel"/>
    <w:tmpl w:val="B51EAED2"/>
    <w:lvl w:ilvl="0">
      <w:start w:val="1"/>
      <w:numFmt w:val="decimal"/>
      <w:lvlText w:val="%1"/>
      <w:lvlJc w:val="left"/>
      <w:pPr>
        <w:ind w:left="660" w:hanging="660"/>
      </w:pPr>
      <w:rPr>
        <w:rFonts w:hint="default"/>
      </w:rPr>
    </w:lvl>
    <w:lvl w:ilvl="1">
      <w:start w:val="1"/>
      <w:numFmt w:val="decimal"/>
      <w:lvlText w:val="%1.%2"/>
      <w:lvlJc w:val="left"/>
      <w:pPr>
        <w:ind w:left="726" w:hanging="660"/>
      </w:pPr>
      <w:rPr>
        <w:rFonts w:hint="default"/>
        <w:color w:val="auto"/>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328" w:hanging="1800"/>
      </w:pPr>
      <w:rPr>
        <w:rFonts w:hint="default"/>
      </w:rPr>
    </w:lvl>
  </w:abstractNum>
  <w:abstractNum w:abstractNumId="7" w15:restartNumberingAfterBreak="0">
    <w:nsid w:val="1F763B63"/>
    <w:multiLevelType w:val="hybridMultilevel"/>
    <w:tmpl w:val="1244F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CB74ED"/>
    <w:multiLevelType w:val="hybridMultilevel"/>
    <w:tmpl w:val="DD464C4A"/>
    <w:lvl w:ilvl="0" w:tplc="CBB44B46">
      <w:start w:val="1"/>
      <w:numFmt w:val="bullet"/>
      <w:lvlText w:val=""/>
      <w:lvlJc w:val="left"/>
      <w:pPr>
        <w:ind w:left="720" w:hanging="360"/>
      </w:pPr>
      <w:rPr>
        <w:rFonts w:ascii="Symbol" w:hAnsi="Symbol" w:hint="default"/>
        <w:color w:val="auto"/>
      </w:rPr>
    </w:lvl>
    <w:lvl w:ilvl="1" w:tplc="14C4FB36">
      <w:numFmt w:val="bullet"/>
      <w:lvlText w:val="·"/>
      <w:lvlJc w:val="left"/>
      <w:pPr>
        <w:ind w:left="1695" w:hanging="615"/>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306D8"/>
    <w:multiLevelType w:val="hybridMultilevel"/>
    <w:tmpl w:val="E690B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B94AAD"/>
    <w:multiLevelType w:val="hybridMultilevel"/>
    <w:tmpl w:val="288036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518F1"/>
    <w:multiLevelType w:val="hybridMultilevel"/>
    <w:tmpl w:val="6396D940"/>
    <w:lvl w:ilvl="0" w:tplc="093469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218CD"/>
    <w:multiLevelType w:val="hybridMultilevel"/>
    <w:tmpl w:val="E4E47CB0"/>
    <w:lvl w:ilvl="0" w:tplc="CA76B530">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F8793C"/>
    <w:multiLevelType w:val="hybridMultilevel"/>
    <w:tmpl w:val="D02C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37706"/>
    <w:multiLevelType w:val="hybridMultilevel"/>
    <w:tmpl w:val="DA4637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78089A"/>
    <w:multiLevelType w:val="hybridMultilevel"/>
    <w:tmpl w:val="74BA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949D3"/>
    <w:multiLevelType w:val="hybridMultilevel"/>
    <w:tmpl w:val="D01C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40438"/>
    <w:multiLevelType w:val="hybridMultilevel"/>
    <w:tmpl w:val="FC8E68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B7C8B"/>
    <w:multiLevelType w:val="hybridMultilevel"/>
    <w:tmpl w:val="51BCF4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6F44B8"/>
    <w:multiLevelType w:val="hybridMultilevel"/>
    <w:tmpl w:val="05587F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95730"/>
    <w:multiLevelType w:val="hybridMultilevel"/>
    <w:tmpl w:val="39FE4B96"/>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EC032B"/>
    <w:multiLevelType w:val="hybridMultilevel"/>
    <w:tmpl w:val="62B2B7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31563"/>
    <w:multiLevelType w:val="hybridMultilevel"/>
    <w:tmpl w:val="4FB65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46D2C"/>
    <w:multiLevelType w:val="hybridMultilevel"/>
    <w:tmpl w:val="077200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71164C"/>
    <w:multiLevelType w:val="hybridMultilevel"/>
    <w:tmpl w:val="50EA8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5714AC"/>
    <w:multiLevelType w:val="hybridMultilevel"/>
    <w:tmpl w:val="7F507E50"/>
    <w:lvl w:ilvl="0" w:tplc="08090001">
      <w:start w:val="1"/>
      <w:numFmt w:val="bullet"/>
      <w:lvlText w:val=""/>
      <w:lvlJc w:val="left"/>
      <w:pPr>
        <w:ind w:left="720" w:hanging="360"/>
      </w:pPr>
      <w:rPr>
        <w:rFonts w:ascii="Symbol" w:hAnsi="Symbo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755E49"/>
    <w:multiLevelType w:val="hybridMultilevel"/>
    <w:tmpl w:val="B7C46AC0"/>
    <w:lvl w:ilvl="0" w:tplc="093469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D5921"/>
    <w:multiLevelType w:val="hybridMultilevel"/>
    <w:tmpl w:val="F98C16B0"/>
    <w:lvl w:ilvl="0" w:tplc="08090001">
      <w:start w:val="1"/>
      <w:numFmt w:val="bullet"/>
      <w:lvlText w:val=""/>
      <w:lvlJc w:val="left"/>
      <w:pPr>
        <w:ind w:left="720" w:hanging="360"/>
      </w:pPr>
      <w:rPr>
        <w:rFonts w:ascii="Symbol" w:hAnsi="Symbol" w:hint="default"/>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DDB079C"/>
    <w:multiLevelType w:val="multilevel"/>
    <w:tmpl w:val="34065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BB0F7E"/>
    <w:multiLevelType w:val="hybridMultilevel"/>
    <w:tmpl w:val="FA66DF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F66831"/>
    <w:multiLevelType w:val="hybridMultilevel"/>
    <w:tmpl w:val="DB8ABB5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3D69B1"/>
    <w:multiLevelType w:val="hybridMultilevel"/>
    <w:tmpl w:val="D718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E764AC"/>
    <w:multiLevelType w:val="hybridMultilevel"/>
    <w:tmpl w:val="F3047AEE"/>
    <w:lvl w:ilvl="0" w:tplc="0809000F">
      <w:start w:val="1"/>
      <w:numFmt w:val="decimal"/>
      <w:lvlText w:val="%1."/>
      <w:lvlJc w:val="left"/>
      <w:pPr>
        <w:ind w:left="36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2CA2896"/>
    <w:multiLevelType w:val="hybridMultilevel"/>
    <w:tmpl w:val="7CD8F6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730A82"/>
    <w:multiLevelType w:val="hybridMultilevel"/>
    <w:tmpl w:val="B48A9F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CB0821"/>
    <w:multiLevelType w:val="hybridMultilevel"/>
    <w:tmpl w:val="1D9401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8C7D86"/>
    <w:multiLevelType w:val="hybridMultilevel"/>
    <w:tmpl w:val="99B2D7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1643A4"/>
    <w:multiLevelType w:val="hybridMultilevel"/>
    <w:tmpl w:val="44BA2A1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4315354"/>
    <w:multiLevelType w:val="hybridMultilevel"/>
    <w:tmpl w:val="04049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BB4EF6"/>
    <w:multiLevelType w:val="multilevel"/>
    <w:tmpl w:val="E61C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3A4B93"/>
    <w:multiLevelType w:val="hybridMultilevel"/>
    <w:tmpl w:val="0F768B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20DA8"/>
    <w:multiLevelType w:val="hybridMultilevel"/>
    <w:tmpl w:val="410A8B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642828">
    <w:abstractNumId w:val="8"/>
  </w:num>
  <w:num w:numId="2" w16cid:durableId="1939026153">
    <w:abstractNumId w:val="15"/>
  </w:num>
  <w:num w:numId="3" w16cid:durableId="1040327096">
    <w:abstractNumId w:val="16"/>
  </w:num>
  <w:num w:numId="4" w16cid:durableId="1203708211">
    <w:abstractNumId w:val="22"/>
  </w:num>
  <w:num w:numId="5" w16cid:durableId="327753825">
    <w:abstractNumId w:val="17"/>
  </w:num>
  <w:num w:numId="6" w16cid:durableId="980885317">
    <w:abstractNumId w:val="34"/>
  </w:num>
  <w:num w:numId="7" w16cid:durableId="284822821">
    <w:abstractNumId w:val="18"/>
  </w:num>
  <w:num w:numId="8" w16cid:durableId="102265850">
    <w:abstractNumId w:val="20"/>
  </w:num>
  <w:num w:numId="9" w16cid:durableId="898246894">
    <w:abstractNumId w:val="40"/>
  </w:num>
  <w:num w:numId="10" w16cid:durableId="1951549451">
    <w:abstractNumId w:val="36"/>
  </w:num>
  <w:num w:numId="11" w16cid:durableId="1219197563">
    <w:abstractNumId w:val="21"/>
  </w:num>
  <w:num w:numId="12" w16cid:durableId="2001349558">
    <w:abstractNumId w:val="14"/>
  </w:num>
  <w:num w:numId="13" w16cid:durableId="1091439021">
    <w:abstractNumId w:val="13"/>
  </w:num>
  <w:num w:numId="14" w16cid:durableId="1398816704">
    <w:abstractNumId w:val="33"/>
  </w:num>
  <w:num w:numId="15" w16cid:durableId="1912228678">
    <w:abstractNumId w:val="23"/>
  </w:num>
  <w:num w:numId="16" w16cid:durableId="1121418769">
    <w:abstractNumId w:val="41"/>
  </w:num>
  <w:num w:numId="17" w16cid:durableId="471872252">
    <w:abstractNumId w:val="31"/>
  </w:num>
  <w:num w:numId="18" w16cid:durableId="1223903454">
    <w:abstractNumId w:val="5"/>
  </w:num>
  <w:num w:numId="19" w16cid:durableId="1922132637">
    <w:abstractNumId w:val="38"/>
  </w:num>
  <w:num w:numId="20" w16cid:durableId="883566174">
    <w:abstractNumId w:val="9"/>
  </w:num>
  <w:num w:numId="21" w16cid:durableId="668869973">
    <w:abstractNumId w:val="12"/>
  </w:num>
  <w:num w:numId="22" w16cid:durableId="491872129">
    <w:abstractNumId w:val="32"/>
  </w:num>
  <w:num w:numId="23" w16cid:durableId="194849264">
    <w:abstractNumId w:val="6"/>
  </w:num>
  <w:num w:numId="24" w16cid:durableId="69277703">
    <w:abstractNumId w:val="27"/>
  </w:num>
  <w:num w:numId="25" w16cid:durableId="1533422841">
    <w:abstractNumId w:val="11"/>
  </w:num>
  <w:num w:numId="26" w16cid:durableId="1263731887">
    <w:abstractNumId w:val="7"/>
  </w:num>
  <w:num w:numId="27" w16cid:durableId="2011248679">
    <w:abstractNumId w:val="26"/>
  </w:num>
  <w:num w:numId="28" w16cid:durableId="278684849">
    <w:abstractNumId w:val="1"/>
  </w:num>
  <w:num w:numId="29" w16cid:durableId="73749655">
    <w:abstractNumId w:val="24"/>
  </w:num>
  <w:num w:numId="30" w16cid:durableId="1950579422">
    <w:abstractNumId w:val="25"/>
  </w:num>
  <w:num w:numId="31" w16cid:durableId="371464447">
    <w:abstractNumId w:val="10"/>
  </w:num>
  <w:num w:numId="32" w16cid:durableId="305933749">
    <w:abstractNumId w:val="29"/>
  </w:num>
  <w:num w:numId="33" w16cid:durableId="1158182327">
    <w:abstractNumId w:val="3"/>
  </w:num>
  <w:num w:numId="34" w16cid:durableId="284508093">
    <w:abstractNumId w:val="37"/>
  </w:num>
  <w:num w:numId="35" w16cid:durableId="1413310224">
    <w:abstractNumId w:val="4"/>
  </w:num>
  <w:num w:numId="36" w16cid:durableId="295261757">
    <w:abstractNumId w:val="30"/>
  </w:num>
  <w:num w:numId="37" w16cid:durableId="1422143112">
    <w:abstractNumId w:val="19"/>
  </w:num>
  <w:num w:numId="38" w16cid:durableId="1884171571">
    <w:abstractNumId w:val="0"/>
  </w:num>
  <w:num w:numId="39" w16cid:durableId="862982250">
    <w:abstractNumId w:val="2"/>
  </w:num>
  <w:num w:numId="40" w16cid:durableId="44718862">
    <w:abstractNumId w:val="28"/>
  </w:num>
  <w:num w:numId="41" w16cid:durableId="1476021125">
    <w:abstractNumId w:val="35"/>
  </w:num>
  <w:num w:numId="42" w16cid:durableId="785275734">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EB"/>
    <w:rsid w:val="00000FE6"/>
    <w:rsid w:val="00007924"/>
    <w:rsid w:val="0001115C"/>
    <w:rsid w:val="00015751"/>
    <w:rsid w:val="00020F5D"/>
    <w:rsid w:val="0002473C"/>
    <w:rsid w:val="00026442"/>
    <w:rsid w:val="00053D31"/>
    <w:rsid w:val="0006174D"/>
    <w:rsid w:val="000631E6"/>
    <w:rsid w:val="0006661E"/>
    <w:rsid w:val="00074879"/>
    <w:rsid w:val="00075B3A"/>
    <w:rsid w:val="00076D0B"/>
    <w:rsid w:val="000A3612"/>
    <w:rsid w:val="000A3E99"/>
    <w:rsid w:val="000A74B9"/>
    <w:rsid w:val="000B1102"/>
    <w:rsid w:val="000B36DD"/>
    <w:rsid w:val="000C5727"/>
    <w:rsid w:val="000D33B5"/>
    <w:rsid w:val="000E4010"/>
    <w:rsid w:val="000F09F6"/>
    <w:rsid w:val="000F0C8B"/>
    <w:rsid w:val="00106E25"/>
    <w:rsid w:val="00127536"/>
    <w:rsid w:val="001474D2"/>
    <w:rsid w:val="0015119D"/>
    <w:rsid w:val="00176FDD"/>
    <w:rsid w:val="001818D8"/>
    <w:rsid w:val="00182966"/>
    <w:rsid w:val="001940CD"/>
    <w:rsid w:val="001A1267"/>
    <w:rsid w:val="001A31E0"/>
    <w:rsid w:val="001B3C40"/>
    <w:rsid w:val="001C33D9"/>
    <w:rsid w:val="001C391C"/>
    <w:rsid w:val="001D09A8"/>
    <w:rsid w:val="001D27D7"/>
    <w:rsid w:val="001D4C84"/>
    <w:rsid w:val="00216CDB"/>
    <w:rsid w:val="0023139B"/>
    <w:rsid w:val="002323C6"/>
    <w:rsid w:val="0024046E"/>
    <w:rsid w:val="00250979"/>
    <w:rsid w:val="002548AC"/>
    <w:rsid w:val="00256104"/>
    <w:rsid w:val="0025613A"/>
    <w:rsid w:val="00287328"/>
    <w:rsid w:val="00287EE9"/>
    <w:rsid w:val="002A065D"/>
    <w:rsid w:val="002A099F"/>
    <w:rsid w:val="002A6593"/>
    <w:rsid w:val="002B19CB"/>
    <w:rsid w:val="002C0FAF"/>
    <w:rsid w:val="002C3F20"/>
    <w:rsid w:val="002D173B"/>
    <w:rsid w:val="002D3990"/>
    <w:rsid w:val="00306FBB"/>
    <w:rsid w:val="00331507"/>
    <w:rsid w:val="00334903"/>
    <w:rsid w:val="00347F6F"/>
    <w:rsid w:val="00364DE9"/>
    <w:rsid w:val="00381917"/>
    <w:rsid w:val="003919EB"/>
    <w:rsid w:val="003B0EA9"/>
    <w:rsid w:val="00410B95"/>
    <w:rsid w:val="00421ECB"/>
    <w:rsid w:val="004337A0"/>
    <w:rsid w:val="00465E5E"/>
    <w:rsid w:val="0047322F"/>
    <w:rsid w:val="00475F4E"/>
    <w:rsid w:val="004A4246"/>
    <w:rsid w:val="004C008F"/>
    <w:rsid w:val="004F1C78"/>
    <w:rsid w:val="00501D70"/>
    <w:rsid w:val="00504630"/>
    <w:rsid w:val="0051056A"/>
    <w:rsid w:val="00530614"/>
    <w:rsid w:val="00530823"/>
    <w:rsid w:val="0054437C"/>
    <w:rsid w:val="00545198"/>
    <w:rsid w:val="0054730E"/>
    <w:rsid w:val="005558D0"/>
    <w:rsid w:val="00561293"/>
    <w:rsid w:val="005C0266"/>
    <w:rsid w:val="005C7B13"/>
    <w:rsid w:val="005E1711"/>
    <w:rsid w:val="005F27EB"/>
    <w:rsid w:val="005F3234"/>
    <w:rsid w:val="005F4AF9"/>
    <w:rsid w:val="0062189F"/>
    <w:rsid w:val="00621A21"/>
    <w:rsid w:val="00622346"/>
    <w:rsid w:val="00631368"/>
    <w:rsid w:val="00665E4B"/>
    <w:rsid w:val="00671FC6"/>
    <w:rsid w:val="006732DD"/>
    <w:rsid w:val="006A1508"/>
    <w:rsid w:val="006A49AA"/>
    <w:rsid w:val="006B4CF1"/>
    <w:rsid w:val="006D62ED"/>
    <w:rsid w:val="006D71A0"/>
    <w:rsid w:val="006E1A5A"/>
    <w:rsid w:val="006E29E2"/>
    <w:rsid w:val="006E3104"/>
    <w:rsid w:val="006E6948"/>
    <w:rsid w:val="00715B75"/>
    <w:rsid w:val="00722789"/>
    <w:rsid w:val="00722F45"/>
    <w:rsid w:val="00731355"/>
    <w:rsid w:val="00736FEF"/>
    <w:rsid w:val="00740A08"/>
    <w:rsid w:val="007438AB"/>
    <w:rsid w:val="00744F1B"/>
    <w:rsid w:val="0074737D"/>
    <w:rsid w:val="007544AB"/>
    <w:rsid w:val="00772D96"/>
    <w:rsid w:val="0077466F"/>
    <w:rsid w:val="00786E8D"/>
    <w:rsid w:val="007A6248"/>
    <w:rsid w:val="007B175D"/>
    <w:rsid w:val="007C0187"/>
    <w:rsid w:val="007C4E24"/>
    <w:rsid w:val="007D3619"/>
    <w:rsid w:val="008340CE"/>
    <w:rsid w:val="008562CE"/>
    <w:rsid w:val="0085721E"/>
    <w:rsid w:val="0086008F"/>
    <w:rsid w:val="008650C9"/>
    <w:rsid w:val="00873C44"/>
    <w:rsid w:val="008963FA"/>
    <w:rsid w:val="008A05F3"/>
    <w:rsid w:val="008A4F02"/>
    <w:rsid w:val="008C5151"/>
    <w:rsid w:val="008D2253"/>
    <w:rsid w:val="008D239F"/>
    <w:rsid w:val="008E4C5C"/>
    <w:rsid w:val="00921E2E"/>
    <w:rsid w:val="00944C65"/>
    <w:rsid w:val="009526D4"/>
    <w:rsid w:val="009563D6"/>
    <w:rsid w:val="009573FD"/>
    <w:rsid w:val="0096359F"/>
    <w:rsid w:val="0096638E"/>
    <w:rsid w:val="00984C22"/>
    <w:rsid w:val="00994C36"/>
    <w:rsid w:val="009C1269"/>
    <w:rsid w:val="009E2D89"/>
    <w:rsid w:val="009E2DB9"/>
    <w:rsid w:val="00A04EAA"/>
    <w:rsid w:val="00A113F2"/>
    <w:rsid w:val="00A23462"/>
    <w:rsid w:val="00A25445"/>
    <w:rsid w:val="00A46E0C"/>
    <w:rsid w:val="00A529CA"/>
    <w:rsid w:val="00A73661"/>
    <w:rsid w:val="00A77817"/>
    <w:rsid w:val="00A82871"/>
    <w:rsid w:val="00AB318D"/>
    <w:rsid w:val="00AC2021"/>
    <w:rsid w:val="00AD1F2B"/>
    <w:rsid w:val="00AD7F49"/>
    <w:rsid w:val="00AE2E96"/>
    <w:rsid w:val="00AF105B"/>
    <w:rsid w:val="00AF1D9F"/>
    <w:rsid w:val="00AF57C8"/>
    <w:rsid w:val="00AF7C46"/>
    <w:rsid w:val="00B014CF"/>
    <w:rsid w:val="00B12531"/>
    <w:rsid w:val="00B20B57"/>
    <w:rsid w:val="00B21DCD"/>
    <w:rsid w:val="00B66370"/>
    <w:rsid w:val="00B84D82"/>
    <w:rsid w:val="00BC0DFC"/>
    <w:rsid w:val="00BC1354"/>
    <w:rsid w:val="00BC49FD"/>
    <w:rsid w:val="00BC6C80"/>
    <w:rsid w:val="00BE27F5"/>
    <w:rsid w:val="00C3151A"/>
    <w:rsid w:val="00C366FE"/>
    <w:rsid w:val="00C36718"/>
    <w:rsid w:val="00C57598"/>
    <w:rsid w:val="00C6159A"/>
    <w:rsid w:val="00C62BC2"/>
    <w:rsid w:val="00C83D67"/>
    <w:rsid w:val="00C86417"/>
    <w:rsid w:val="00C91F2E"/>
    <w:rsid w:val="00CA50C2"/>
    <w:rsid w:val="00CD54B0"/>
    <w:rsid w:val="00CD74D1"/>
    <w:rsid w:val="00CF2E72"/>
    <w:rsid w:val="00CF6017"/>
    <w:rsid w:val="00CF6424"/>
    <w:rsid w:val="00D040D9"/>
    <w:rsid w:val="00D230D2"/>
    <w:rsid w:val="00D36339"/>
    <w:rsid w:val="00D40F75"/>
    <w:rsid w:val="00D41420"/>
    <w:rsid w:val="00D4356E"/>
    <w:rsid w:val="00D440E6"/>
    <w:rsid w:val="00D51BD0"/>
    <w:rsid w:val="00D7001E"/>
    <w:rsid w:val="00D72998"/>
    <w:rsid w:val="00D86943"/>
    <w:rsid w:val="00D87E0C"/>
    <w:rsid w:val="00D92C7D"/>
    <w:rsid w:val="00DA1C16"/>
    <w:rsid w:val="00DA26C0"/>
    <w:rsid w:val="00DA2FDB"/>
    <w:rsid w:val="00DB03FC"/>
    <w:rsid w:val="00DC65E6"/>
    <w:rsid w:val="00DC67DB"/>
    <w:rsid w:val="00E01FA1"/>
    <w:rsid w:val="00E103A6"/>
    <w:rsid w:val="00E544CF"/>
    <w:rsid w:val="00E54B15"/>
    <w:rsid w:val="00E651B4"/>
    <w:rsid w:val="00E94FF4"/>
    <w:rsid w:val="00E97C51"/>
    <w:rsid w:val="00EA19F3"/>
    <w:rsid w:val="00EE275D"/>
    <w:rsid w:val="00EF7AFD"/>
    <w:rsid w:val="00F27BD9"/>
    <w:rsid w:val="00F32E18"/>
    <w:rsid w:val="00F3789E"/>
    <w:rsid w:val="00F618C9"/>
    <w:rsid w:val="00F62DCC"/>
    <w:rsid w:val="00F737B1"/>
    <w:rsid w:val="00F75944"/>
    <w:rsid w:val="00F9411A"/>
    <w:rsid w:val="00FB064B"/>
    <w:rsid w:val="00FB0697"/>
    <w:rsid w:val="00FB1A48"/>
    <w:rsid w:val="00FB47D9"/>
    <w:rsid w:val="00FB6EA6"/>
    <w:rsid w:val="00FC3300"/>
    <w:rsid w:val="00FD2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733B"/>
  <w15:docId w15:val="{477A6B20-67E7-4B6F-9CA2-C6562988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6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39F"/>
    <w:rPr>
      <w:rFonts w:ascii="Tahoma" w:hAnsi="Tahoma" w:cs="Tahoma"/>
      <w:sz w:val="16"/>
      <w:szCs w:val="16"/>
    </w:rPr>
  </w:style>
  <w:style w:type="paragraph" w:styleId="Header">
    <w:name w:val="header"/>
    <w:basedOn w:val="Normal"/>
    <w:link w:val="HeaderChar"/>
    <w:uiPriority w:val="99"/>
    <w:unhideWhenUsed/>
    <w:rsid w:val="008D2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39F"/>
  </w:style>
  <w:style w:type="paragraph" w:styleId="Footer">
    <w:name w:val="footer"/>
    <w:basedOn w:val="Normal"/>
    <w:link w:val="FooterChar"/>
    <w:uiPriority w:val="99"/>
    <w:unhideWhenUsed/>
    <w:rsid w:val="008D2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39F"/>
  </w:style>
  <w:style w:type="paragraph" w:customStyle="1" w:styleId="Default">
    <w:name w:val="Default"/>
    <w:rsid w:val="008D239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D2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239F"/>
    <w:rPr>
      <w:color w:val="0000FF" w:themeColor="hyperlink"/>
      <w:u w:val="single"/>
    </w:rPr>
  </w:style>
  <w:style w:type="paragraph" w:styleId="ListParagraph">
    <w:name w:val="List Paragraph"/>
    <w:basedOn w:val="Normal"/>
    <w:uiPriority w:val="34"/>
    <w:qFormat/>
    <w:rsid w:val="00BC6C80"/>
    <w:pPr>
      <w:ind w:left="720"/>
      <w:contextualSpacing/>
    </w:pPr>
  </w:style>
  <w:style w:type="character" w:styleId="FollowedHyperlink">
    <w:name w:val="FollowedHyperlink"/>
    <w:basedOn w:val="DefaultParagraphFont"/>
    <w:uiPriority w:val="99"/>
    <w:semiHidden/>
    <w:unhideWhenUsed/>
    <w:rsid w:val="00076D0B"/>
    <w:rPr>
      <w:color w:val="800080" w:themeColor="followedHyperlink"/>
      <w:u w:val="single"/>
    </w:rPr>
  </w:style>
  <w:style w:type="paragraph" w:styleId="NormalWeb">
    <w:name w:val="Normal (Web)"/>
    <w:basedOn w:val="Normal"/>
    <w:uiPriority w:val="99"/>
    <w:semiHidden/>
    <w:unhideWhenUsed/>
    <w:rsid w:val="008600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unhideWhenUsed/>
    <w:rsid w:val="001818D8"/>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rsid w:val="001818D8"/>
    <w:rPr>
      <w:rFonts w:ascii="Times New Roman" w:eastAsia="Times New Roman" w:hAnsi="Times New Roman" w:cs="Times New Roman"/>
      <w:i/>
      <w:iCs/>
      <w:sz w:val="24"/>
      <w:szCs w:val="24"/>
      <w:lang w:eastAsia="en-GB"/>
    </w:rPr>
  </w:style>
  <w:style w:type="character" w:styleId="Strong">
    <w:name w:val="Strong"/>
    <w:basedOn w:val="DefaultParagraphFont"/>
    <w:uiPriority w:val="22"/>
    <w:qFormat/>
    <w:rsid w:val="001818D8"/>
    <w:rPr>
      <w:rFonts w:ascii="Stag-Medium" w:hAnsi="Stag-Medium" w:hint="default"/>
      <w:b w:val="0"/>
      <w:bCs w:val="0"/>
      <w:color w:val="004F6B"/>
      <w:sz w:val="24"/>
      <w:szCs w:val="24"/>
    </w:rPr>
  </w:style>
  <w:style w:type="paragraph" w:customStyle="1" w:styleId="xmsonormal">
    <w:name w:val="x_msonormal"/>
    <w:basedOn w:val="Normal"/>
    <w:rsid w:val="007A6248"/>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rsid w:val="007A6248"/>
    <w:pPr>
      <w:spacing w:after="0"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6159A"/>
    <w:rPr>
      <w:color w:val="605E5C"/>
      <w:shd w:val="clear" w:color="auto" w:fill="E1DFDD"/>
    </w:rPr>
  </w:style>
  <w:style w:type="paragraph" w:styleId="Revision">
    <w:name w:val="Revision"/>
    <w:hidden/>
    <w:uiPriority w:val="99"/>
    <w:semiHidden/>
    <w:rsid w:val="002D3990"/>
    <w:pPr>
      <w:spacing w:after="0" w:line="240" w:lineRule="auto"/>
    </w:pPr>
  </w:style>
  <w:style w:type="character" w:styleId="CommentReference">
    <w:name w:val="annotation reference"/>
    <w:basedOn w:val="DefaultParagraphFont"/>
    <w:uiPriority w:val="99"/>
    <w:semiHidden/>
    <w:unhideWhenUsed/>
    <w:rsid w:val="002D3990"/>
    <w:rPr>
      <w:sz w:val="16"/>
      <w:szCs w:val="16"/>
    </w:rPr>
  </w:style>
  <w:style w:type="paragraph" w:styleId="CommentText">
    <w:name w:val="annotation text"/>
    <w:basedOn w:val="Normal"/>
    <w:link w:val="CommentTextChar"/>
    <w:uiPriority w:val="99"/>
    <w:unhideWhenUsed/>
    <w:rsid w:val="002D3990"/>
    <w:pPr>
      <w:spacing w:line="240" w:lineRule="auto"/>
    </w:pPr>
    <w:rPr>
      <w:sz w:val="20"/>
      <w:szCs w:val="20"/>
    </w:rPr>
  </w:style>
  <w:style w:type="character" w:customStyle="1" w:styleId="CommentTextChar">
    <w:name w:val="Comment Text Char"/>
    <w:basedOn w:val="DefaultParagraphFont"/>
    <w:link w:val="CommentText"/>
    <w:uiPriority w:val="99"/>
    <w:rsid w:val="002D3990"/>
    <w:rPr>
      <w:sz w:val="20"/>
      <w:szCs w:val="20"/>
    </w:rPr>
  </w:style>
  <w:style w:type="paragraph" w:styleId="CommentSubject">
    <w:name w:val="annotation subject"/>
    <w:basedOn w:val="CommentText"/>
    <w:next w:val="CommentText"/>
    <w:link w:val="CommentSubjectChar"/>
    <w:uiPriority w:val="99"/>
    <w:semiHidden/>
    <w:unhideWhenUsed/>
    <w:rsid w:val="002D3990"/>
    <w:rPr>
      <w:b/>
      <w:bCs/>
    </w:rPr>
  </w:style>
  <w:style w:type="character" w:customStyle="1" w:styleId="CommentSubjectChar">
    <w:name w:val="Comment Subject Char"/>
    <w:basedOn w:val="CommentTextChar"/>
    <w:link w:val="CommentSubject"/>
    <w:uiPriority w:val="99"/>
    <w:semiHidden/>
    <w:rsid w:val="002D39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2479">
      <w:bodyDiv w:val="1"/>
      <w:marLeft w:val="0"/>
      <w:marRight w:val="0"/>
      <w:marTop w:val="0"/>
      <w:marBottom w:val="0"/>
      <w:divBdr>
        <w:top w:val="none" w:sz="0" w:space="0" w:color="auto"/>
        <w:left w:val="none" w:sz="0" w:space="0" w:color="auto"/>
        <w:bottom w:val="none" w:sz="0" w:space="0" w:color="auto"/>
        <w:right w:val="none" w:sz="0" w:space="0" w:color="auto"/>
      </w:divBdr>
    </w:div>
    <w:div w:id="283461864">
      <w:bodyDiv w:val="1"/>
      <w:marLeft w:val="0"/>
      <w:marRight w:val="0"/>
      <w:marTop w:val="0"/>
      <w:marBottom w:val="0"/>
      <w:divBdr>
        <w:top w:val="none" w:sz="0" w:space="0" w:color="auto"/>
        <w:left w:val="none" w:sz="0" w:space="0" w:color="auto"/>
        <w:bottom w:val="none" w:sz="0" w:space="0" w:color="auto"/>
        <w:right w:val="none" w:sz="0" w:space="0" w:color="auto"/>
      </w:divBdr>
    </w:div>
    <w:div w:id="405685779">
      <w:bodyDiv w:val="1"/>
      <w:marLeft w:val="0"/>
      <w:marRight w:val="0"/>
      <w:marTop w:val="0"/>
      <w:marBottom w:val="0"/>
      <w:divBdr>
        <w:top w:val="none" w:sz="0" w:space="0" w:color="auto"/>
        <w:left w:val="none" w:sz="0" w:space="0" w:color="auto"/>
        <w:bottom w:val="none" w:sz="0" w:space="0" w:color="auto"/>
        <w:right w:val="none" w:sz="0" w:space="0" w:color="auto"/>
      </w:divBdr>
    </w:div>
    <w:div w:id="475414125">
      <w:bodyDiv w:val="1"/>
      <w:marLeft w:val="0"/>
      <w:marRight w:val="0"/>
      <w:marTop w:val="0"/>
      <w:marBottom w:val="0"/>
      <w:divBdr>
        <w:top w:val="none" w:sz="0" w:space="0" w:color="auto"/>
        <w:left w:val="none" w:sz="0" w:space="0" w:color="auto"/>
        <w:bottom w:val="none" w:sz="0" w:space="0" w:color="auto"/>
        <w:right w:val="none" w:sz="0" w:space="0" w:color="auto"/>
      </w:divBdr>
    </w:div>
    <w:div w:id="561521321">
      <w:bodyDiv w:val="1"/>
      <w:marLeft w:val="0"/>
      <w:marRight w:val="0"/>
      <w:marTop w:val="0"/>
      <w:marBottom w:val="0"/>
      <w:divBdr>
        <w:top w:val="none" w:sz="0" w:space="0" w:color="auto"/>
        <w:left w:val="none" w:sz="0" w:space="0" w:color="auto"/>
        <w:bottom w:val="none" w:sz="0" w:space="0" w:color="auto"/>
        <w:right w:val="none" w:sz="0" w:space="0" w:color="auto"/>
      </w:divBdr>
    </w:div>
    <w:div w:id="620379635">
      <w:bodyDiv w:val="1"/>
      <w:marLeft w:val="0"/>
      <w:marRight w:val="0"/>
      <w:marTop w:val="0"/>
      <w:marBottom w:val="0"/>
      <w:divBdr>
        <w:top w:val="none" w:sz="0" w:space="0" w:color="auto"/>
        <w:left w:val="none" w:sz="0" w:space="0" w:color="auto"/>
        <w:bottom w:val="none" w:sz="0" w:space="0" w:color="auto"/>
        <w:right w:val="none" w:sz="0" w:space="0" w:color="auto"/>
      </w:divBdr>
    </w:div>
    <w:div w:id="773088835">
      <w:bodyDiv w:val="1"/>
      <w:marLeft w:val="0"/>
      <w:marRight w:val="0"/>
      <w:marTop w:val="0"/>
      <w:marBottom w:val="0"/>
      <w:divBdr>
        <w:top w:val="none" w:sz="0" w:space="0" w:color="auto"/>
        <w:left w:val="none" w:sz="0" w:space="0" w:color="auto"/>
        <w:bottom w:val="none" w:sz="0" w:space="0" w:color="auto"/>
        <w:right w:val="none" w:sz="0" w:space="0" w:color="auto"/>
      </w:divBdr>
    </w:div>
    <w:div w:id="863176185">
      <w:bodyDiv w:val="1"/>
      <w:marLeft w:val="0"/>
      <w:marRight w:val="0"/>
      <w:marTop w:val="0"/>
      <w:marBottom w:val="0"/>
      <w:divBdr>
        <w:top w:val="none" w:sz="0" w:space="0" w:color="auto"/>
        <w:left w:val="none" w:sz="0" w:space="0" w:color="auto"/>
        <w:bottom w:val="none" w:sz="0" w:space="0" w:color="auto"/>
        <w:right w:val="none" w:sz="0" w:space="0" w:color="auto"/>
      </w:divBdr>
    </w:div>
    <w:div w:id="1093892299">
      <w:bodyDiv w:val="1"/>
      <w:marLeft w:val="0"/>
      <w:marRight w:val="0"/>
      <w:marTop w:val="0"/>
      <w:marBottom w:val="0"/>
      <w:divBdr>
        <w:top w:val="none" w:sz="0" w:space="0" w:color="auto"/>
        <w:left w:val="none" w:sz="0" w:space="0" w:color="auto"/>
        <w:bottom w:val="none" w:sz="0" w:space="0" w:color="auto"/>
        <w:right w:val="none" w:sz="0" w:space="0" w:color="auto"/>
      </w:divBdr>
    </w:div>
    <w:div w:id="1127814586">
      <w:bodyDiv w:val="1"/>
      <w:marLeft w:val="0"/>
      <w:marRight w:val="0"/>
      <w:marTop w:val="0"/>
      <w:marBottom w:val="0"/>
      <w:divBdr>
        <w:top w:val="none" w:sz="0" w:space="0" w:color="auto"/>
        <w:left w:val="none" w:sz="0" w:space="0" w:color="auto"/>
        <w:bottom w:val="none" w:sz="0" w:space="0" w:color="auto"/>
        <w:right w:val="none" w:sz="0" w:space="0" w:color="auto"/>
      </w:divBdr>
      <w:divsChild>
        <w:div w:id="74406136">
          <w:marLeft w:val="0"/>
          <w:marRight w:val="0"/>
          <w:marTop w:val="0"/>
          <w:marBottom w:val="0"/>
          <w:divBdr>
            <w:top w:val="none" w:sz="0" w:space="0" w:color="auto"/>
            <w:left w:val="none" w:sz="0" w:space="0" w:color="auto"/>
            <w:bottom w:val="none" w:sz="0" w:space="0" w:color="auto"/>
            <w:right w:val="none" w:sz="0" w:space="0" w:color="auto"/>
          </w:divBdr>
          <w:divsChild>
            <w:div w:id="484052816">
              <w:marLeft w:val="0"/>
              <w:marRight w:val="0"/>
              <w:marTop w:val="0"/>
              <w:marBottom w:val="0"/>
              <w:divBdr>
                <w:top w:val="none" w:sz="0" w:space="0" w:color="auto"/>
                <w:left w:val="none" w:sz="0" w:space="0" w:color="auto"/>
                <w:bottom w:val="none" w:sz="0" w:space="0" w:color="auto"/>
                <w:right w:val="none" w:sz="0" w:space="0" w:color="auto"/>
              </w:divBdr>
              <w:divsChild>
                <w:div w:id="427697385">
                  <w:marLeft w:val="0"/>
                  <w:marRight w:val="0"/>
                  <w:marTop w:val="0"/>
                  <w:marBottom w:val="0"/>
                  <w:divBdr>
                    <w:top w:val="none" w:sz="0" w:space="0" w:color="auto"/>
                    <w:left w:val="none" w:sz="0" w:space="0" w:color="auto"/>
                    <w:bottom w:val="none" w:sz="0" w:space="0" w:color="auto"/>
                    <w:right w:val="none" w:sz="0" w:space="0" w:color="auto"/>
                  </w:divBdr>
                  <w:divsChild>
                    <w:div w:id="6850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479424">
      <w:bodyDiv w:val="1"/>
      <w:marLeft w:val="0"/>
      <w:marRight w:val="0"/>
      <w:marTop w:val="0"/>
      <w:marBottom w:val="0"/>
      <w:divBdr>
        <w:top w:val="none" w:sz="0" w:space="0" w:color="auto"/>
        <w:left w:val="none" w:sz="0" w:space="0" w:color="auto"/>
        <w:bottom w:val="none" w:sz="0" w:space="0" w:color="auto"/>
        <w:right w:val="none" w:sz="0" w:space="0" w:color="auto"/>
      </w:divBdr>
      <w:divsChild>
        <w:div w:id="488640148">
          <w:marLeft w:val="0"/>
          <w:marRight w:val="0"/>
          <w:marTop w:val="0"/>
          <w:marBottom w:val="0"/>
          <w:divBdr>
            <w:top w:val="none" w:sz="0" w:space="0" w:color="auto"/>
            <w:left w:val="none" w:sz="0" w:space="0" w:color="auto"/>
            <w:bottom w:val="none" w:sz="0" w:space="0" w:color="auto"/>
            <w:right w:val="none" w:sz="0" w:space="0" w:color="auto"/>
          </w:divBdr>
          <w:divsChild>
            <w:div w:id="779910007">
              <w:marLeft w:val="0"/>
              <w:marRight w:val="0"/>
              <w:marTop w:val="0"/>
              <w:marBottom w:val="0"/>
              <w:divBdr>
                <w:top w:val="none" w:sz="0" w:space="0" w:color="auto"/>
                <w:left w:val="none" w:sz="0" w:space="0" w:color="auto"/>
                <w:bottom w:val="none" w:sz="0" w:space="0" w:color="auto"/>
                <w:right w:val="none" w:sz="0" w:space="0" w:color="auto"/>
              </w:divBdr>
              <w:divsChild>
                <w:div w:id="1524706999">
                  <w:marLeft w:val="0"/>
                  <w:marRight w:val="0"/>
                  <w:marTop w:val="0"/>
                  <w:marBottom w:val="0"/>
                  <w:divBdr>
                    <w:top w:val="none" w:sz="0" w:space="0" w:color="auto"/>
                    <w:left w:val="none" w:sz="0" w:space="0" w:color="auto"/>
                    <w:bottom w:val="none" w:sz="0" w:space="0" w:color="auto"/>
                    <w:right w:val="none" w:sz="0" w:space="0" w:color="auto"/>
                  </w:divBdr>
                  <w:divsChild>
                    <w:div w:id="438716990">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 w:id="737165086">
              <w:marLeft w:val="0"/>
              <w:marRight w:val="0"/>
              <w:marTop w:val="0"/>
              <w:marBottom w:val="0"/>
              <w:divBdr>
                <w:top w:val="none" w:sz="0" w:space="0" w:color="auto"/>
                <w:left w:val="none" w:sz="0" w:space="0" w:color="auto"/>
                <w:bottom w:val="none" w:sz="0" w:space="0" w:color="auto"/>
                <w:right w:val="none" w:sz="0" w:space="0" w:color="auto"/>
              </w:divBdr>
            </w:div>
            <w:div w:id="1871989730">
              <w:marLeft w:val="0"/>
              <w:marRight w:val="0"/>
              <w:marTop w:val="0"/>
              <w:marBottom w:val="0"/>
              <w:divBdr>
                <w:top w:val="none" w:sz="0" w:space="0" w:color="auto"/>
                <w:left w:val="none" w:sz="0" w:space="0" w:color="auto"/>
                <w:bottom w:val="none" w:sz="0" w:space="0" w:color="auto"/>
                <w:right w:val="none" w:sz="0" w:space="0" w:color="auto"/>
              </w:divBdr>
            </w:div>
            <w:div w:id="721488367">
              <w:marLeft w:val="0"/>
              <w:marRight w:val="0"/>
              <w:marTop w:val="0"/>
              <w:marBottom w:val="0"/>
              <w:divBdr>
                <w:top w:val="none" w:sz="0" w:space="0" w:color="auto"/>
                <w:left w:val="none" w:sz="0" w:space="0" w:color="auto"/>
                <w:bottom w:val="none" w:sz="0" w:space="0" w:color="auto"/>
                <w:right w:val="none" w:sz="0" w:space="0" w:color="auto"/>
              </w:divBdr>
            </w:div>
            <w:div w:id="3020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7132">
      <w:bodyDiv w:val="1"/>
      <w:marLeft w:val="0"/>
      <w:marRight w:val="0"/>
      <w:marTop w:val="0"/>
      <w:marBottom w:val="0"/>
      <w:divBdr>
        <w:top w:val="none" w:sz="0" w:space="0" w:color="auto"/>
        <w:left w:val="none" w:sz="0" w:space="0" w:color="auto"/>
        <w:bottom w:val="none" w:sz="0" w:space="0" w:color="auto"/>
        <w:right w:val="none" w:sz="0" w:space="0" w:color="auto"/>
      </w:divBdr>
    </w:div>
    <w:div w:id="1631545746">
      <w:bodyDiv w:val="1"/>
      <w:marLeft w:val="0"/>
      <w:marRight w:val="0"/>
      <w:marTop w:val="0"/>
      <w:marBottom w:val="0"/>
      <w:divBdr>
        <w:top w:val="none" w:sz="0" w:space="0" w:color="auto"/>
        <w:left w:val="none" w:sz="0" w:space="0" w:color="auto"/>
        <w:bottom w:val="none" w:sz="0" w:space="0" w:color="auto"/>
        <w:right w:val="none" w:sz="0" w:space="0" w:color="auto"/>
      </w:divBdr>
    </w:div>
    <w:div w:id="1666203701">
      <w:bodyDiv w:val="1"/>
      <w:marLeft w:val="0"/>
      <w:marRight w:val="0"/>
      <w:marTop w:val="0"/>
      <w:marBottom w:val="0"/>
      <w:divBdr>
        <w:top w:val="none" w:sz="0" w:space="0" w:color="auto"/>
        <w:left w:val="none" w:sz="0" w:space="0" w:color="auto"/>
        <w:bottom w:val="none" w:sz="0" w:space="0" w:color="auto"/>
        <w:right w:val="none" w:sz="0" w:space="0" w:color="auto"/>
      </w:divBdr>
    </w:div>
    <w:div w:id="1673022194">
      <w:bodyDiv w:val="1"/>
      <w:marLeft w:val="0"/>
      <w:marRight w:val="0"/>
      <w:marTop w:val="0"/>
      <w:marBottom w:val="0"/>
      <w:divBdr>
        <w:top w:val="none" w:sz="0" w:space="0" w:color="auto"/>
        <w:left w:val="none" w:sz="0" w:space="0" w:color="auto"/>
        <w:bottom w:val="none" w:sz="0" w:space="0" w:color="auto"/>
        <w:right w:val="none" w:sz="0" w:space="0" w:color="auto"/>
      </w:divBdr>
    </w:div>
    <w:div w:id="1767847374">
      <w:bodyDiv w:val="1"/>
      <w:marLeft w:val="0"/>
      <w:marRight w:val="0"/>
      <w:marTop w:val="0"/>
      <w:marBottom w:val="0"/>
      <w:divBdr>
        <w:top w:val="none" w:sz="0" w:space="0" w:color="auto"/>
        <w:left w:val="none" w:sz="0" w:space="0" w:color="auto"/>
        <w:bottom w:val="none" w:sz="0" w:space="0" w:color="auto"/>
        <w:right w:val="none" w:sz="0" w:space="0" w:color="auto"/>
      </w:divBdr>
    </w:div>
    <w:div w:id="1882596111">
      <w:bodyDiv w:val="1"/>
      <w:marLeft w:val="0"/>
      <w:marRight w:val="0"/>
      <w:marTop w:val="0"/>
      <w:marBottom w:val="0"/>
      <w:divBdr>
        <w:top w:val="none" w:sz="0" w:space="0" w:color="auto"/>
        <w:left w:val="none" w:sz="0" w:space="0" w:color="auto"/>
        <w:bottom w:val="none" w:sz="0" w:space="0" w:color="auto"/>
        <w:right w:val="none" w:sz="0" w:space="0" w:color="auto"/>
      </w:divBdr>
    </w:div>
    <w:div w:id="1999768768">
      <w:bodyDiv w:val="1"/>
      <w:marLeft w:val="0"/>
      <w:marRight w:val="0"/>
      <w:marTop w:val="0"/>
      <w:marBottom w:val="0"/>
      <w:divBdr>
        <w:top w:val="none" w:sz="0" w:space="0" w:color="auto"/>
        <w:left w:val="none" w:sz="0" w:space="0" w:color="auto"/>
        <w:bottom w:val="none" w:sz="0" w:space="0" w:color="auto"/>
        <w:right w:val="none" w:sz="0" w:space="0" w:color="auto"/>
      </w:divBdr>
    </w:div>
    <w:div w:id="203125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56A2F1E946A04893C78DE21A69055B" ma:contentTypeVersion="20" ma:contentTypeDescription="Create a new document." ma:contentTypeScope="" ma:versionID="0f516bd382c536dfd1efc9748bf08653">
  <xsd:schema xmlns:xsd="http://www.w3.org/2001/XMLSchema" xmlns:xs="http://www.w3.org/2001/XMLSchema" xmlns:p="http://schemas.microsoft.com/office/2006/metadata/properties" xmlns:ns1="http://schemas.microsoft.com/sharepoint/v3" xmlns:ns2="3738e433-1211-4500-ae5d-5f199e047bf0" xmlns:ns3="68877534-324e-4e1e-b5fa-58ae56882758" targetNamespace="http://schemas.microsoft.com/office/2006/metadata/properties" ma:root="true" ma:fieldsID="2e5a185fdcd41a9a7fe3043d6d7d59ba" ns1:_="" ns2:_="" ns3:_="">
    <xsd:import namespace="http://schemas.microsoft.com/sharepoint/v3"/>
    <xsd:import namespace="3738e433-1211-4500-ae5d-5f199e047bf0"/>
    <xsd:import namespace="68877534-324e-4e1e-b5fa-58ae5688275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8e433-1211-4500-ae5d-5f199e047b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877534-324e-4e1e-b5fa-58ae568827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6de7e1a-b3fd-46c8-8c2f-0aca616f2a33}" ma:internalName="TaxCatchAll" ma:showField="CatchAllData" ma:web="68877534-324e-4e1e-b5fa-58ae5688275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738e433-1211-4500-ae5d-5f199e047bf0">
      <Terms xmlns="http://schemas.microsoft.com/office/infopath/2007/PartnerControls"/>
    </lcf76f155ced4ddcb4097134ff3c332f>
    <TaxCatchAll xmlns="68877534-324e-4e1e-b5fa-58ae568827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1AE66-84D8-4064-A52B-D642DAE0FB3D}">
  <ds:schemaRefs>
    <ds:schemaRef ds:uri="http://schemas.openxmlformats.org/officeDocument/2006/bibliography"/>
  </ds:schemaRefs>
</ds:datastoreItem>
</file>

<file path=customXml/itemProps2.xml><?xml version="1.0" encoding="utf-8"?>
<ds:datastoreItem xmlns:ds="http://schemas.openxmlformats.org/officeDocument/2006/customXml" ds:itemID="{351D199B-A791-4DDF-B55C-8A1E68B2B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38e433-1211-4500-ae5d-5f199e047bf0"/>
    <ds:schemaRef ds:uri="68877534-324e-4e1e-b5fa-58ae56882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055D9-7444-431B-B3E2-115FFD61E78B}">
  <ds:schemaRefs>
    <ds:schemaRef ds:uri="http://schemas.microsoft.com/office/2006/metadata/properties"/>
    <ds:schemaRef ds:uri="http://schemas.microsoft.com/office/infopath/2007/PartnerControls"/>
    <ds:schemaRef ds:uri="http://schemas.microsoft.com/sharepoint/v3"/>
    <ds:schemaRef ds:uri="3738e433-1211-4500-ae5d-5f199e047bf0"/>
    <ds:schemaRef ds:uri="68877534-324e-4e1e-b5fa-58ae56882758"/>
  </ds:schemaRefs>
</ds:datastoreItem>
</file>

<file path=customXml/itemProps4.xml><?xml version="1.0" encoding="utf-8"?>
<ds:datastoreItem xmlns:ds="http://schemas.openxmlformats.org/officeDocument/2006/customXml" ds:itemID="{4BDEF1CA-340C-4A27-BFB6-A97259CC87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Hornsby Claire (LECCG)</dc:creator>
  <cp:lastModifiedBy>CLARKSON, Lorna (NHS LANCASHIRE AND SOUTH CUMBRIA ICB - 01A)</cp:lastModifiedBy>
  <cp:revision>3</cp:revision>
  <cp:lastPrinted>2023-03-10T14:53:00Z</cp:lastPrinted>
  <dcterms:created xsi:type="dcterms:W3CDTF">2025-07-17T11:55:00Z</dcterms:created>
  <dcterms:modified xsi:type="dcterms:W3CDTF">2025-08-04T07:25:00Z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0x010100F556A2F1E946A04893C78DE21A69055B</vt:lpwstr>
  </property>
  <property fmtid="{D5CDD505-2E9C-101B-9397-08002B2CF9AE}" pid="3" name="MediaServiceImageTags">
    <vt:lpwstr/>
  </property>
</Properties>
</file>